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E0199" w14:textId="77777777" w:rsidR="00D85048" w:rsidRDefault="002B6B14" w:rsidP="002B6B14">
      <w:pPr>
        <w:shd w:val="clear" w:color="auto" w:fill="FFFFFF"/>
        <w:spacing w:after="168" w:line="240" w:lineRule="auto"/>
        <w:jc w:val="center"/>
        <w:outlineLvl w:val="2"/>
        <w:rPr>
          <w:rFonts w:eastAsia="Times New Roman" w:cstheme="minorHAnsi"/>
          <w:b/>
          <w:color w:val="1E1E1E"/>
          <w:sz w:val="28"/>
          <w:szCs w:val="28"/>
          <w:u w:val="single"/>
          <w:lang w:eastAsia="en-GB"/>
        </w:rPr>
      </w:pPr>
      <w:r>
        <w:rPr>
          <w:rFonts w:eastAsia="Times New Roman" w:cstheme="minorHAnsi"/>
          <w:b/>
          <w:color w:val="1E1E1E"/>
          <w:sz w:val="28"/>
          <w:szCs w:val="28"/>
          <w:u w:val="single"/>
          <w:lang w:eastAsia="en-GB"/>
        </w:rPr>
        <w:t xml:space="preserve">Zones of Regulations </w:t>
      </w:r>
      <w:r w:rsidR="00D85048">
        <w:rPr>
          <w:rFonts w:eastAsia="Times New Roman" w:cstheme="minorHAnsi"/>
          <w:b/>
          <w:color w:val="1E1E1E"/>
          <w:sz w:val="28"/>
          <w:szCs w:val="28"/>
          <w:u w:val="single"/>
          <w:lang w:eastAsia="en-GB"/>
        </w:rPr>
        <w:t>–</w:t>
      </w:r>
      <w:r>
        <w:rPr>
          <w:rFonts w:eastAsia="Times New Roman" w:cstheme="minorHAnsi"/>
          <w:b/>
          <w:color w:val="1E1E1E"/>
          <w:sz w:val="28"/>
          <w:szCs w:val="28"/>
          <w:u w:val="single"/>
          <w:lang w:eastAsia="en-GB"/>
        </w:rPr>
        <w:t xml:space="preserve"> </w:t>
      </w:r>
      <w:r w:rsidR="00D85048">
        <w:rPr>
          <w:rFonts w:eastAsia="Times New Roman" w:cstheme="minorHAnsi"/>
          <w:b/>
          <w:color w:val="1E1E1E"/>
          <w:sz w:val="28"/>
          <w:szCs w:val="28"/>
          <w:u w:val="single"/>
          <w:lang w:eastAsia="en-GB"/>
        </w:rPr>
        <w:t>Home Pack</w:t>
      </w:r>
    </w:p>
    <w:p w14:paraId="4C8D58EC" w14:textId="4C9BF40A" w:rsidR="00E54EBB" w:rsidRDefault="00E54EBB" w:rsidP="002B6B14">
      <w:pPr>
        <w:shd w:val="clear" w:color="auto" w:fill="FFFFFF"/>
        <w:spacing w:after="168" w:line="240" w:lineRule="auto"/>
        <w:jc w:val="center"/>
        <w:outlineLvl w:val="2"/>
        <w:rPr>
          <w:rFonts w:eastAsia="Times New Roman" w:cstheme="minorHAnsi"/>
          <w:b/>
          <w:color w:val="1E1E1E"/>
          <w:sz w:val="28"/>
          <w:szCs w:val="28"/>
          <w:u w:val="single"/>
          <w:lang w:eastAsia="en-GB"/>
        </w:rPr>
      </w:pPr>
      <w:r w:rsidRPr="00E54EBB">
        <w:rPr>
          <w:rFonts w:eastAsia="Times New Roman" w:cstheme="minorHAnsi"/>
          <w:b/>
          <w:color w:val="1E1E1E"/>
          <w:sz w:val="28"/>
          <w:szCs w:val="28"/>
          <w:u w:val="single"/>
          <w:lang w:eastAsia="en-GB"/>
        </w:rPr>
        <w:t xml:space="preserve">What Do </w:t>
      </w:r>
      <w:proofErr w:type="gramStart"/>
      <w:r w:rsidRPr="00E54EBB">
        <w:rPr>
          <w:rFonts w:eastAsia="Times New Roman" w:cstheme="minorHAnsi"/>
          <w:b/>
          <w:color w:val="1E1E1E"/>
          <w:sz w:val="28"/>
          <w:szCs w:val="28"/>
          <w:u w:val="single"/>
          <w:lang w:eastAsia="en-GB"/>
        </w:rPr>
        <w:t>The</w:t>
      </w:r>
      <w:proofErr w:type="gramEnd"/>
      <w:r w:rsidRPr="00E54EBB">
        <w:rPr>
          <w:rFonts w:eastAsia="Times New Roman" w:cstheme="minorHAnsi"/>
          <w:b/>
          <w:color w:val="1E1E1E"/>
          <w:sz w:val="28"/>
          <w:szCs w:val="28"/>
          <w:u w:val="single"/>
          <w:lang w:eastAsia="en-GB"/>
        </w:rPr>
        <w:t xml:space="preserve"> Zones Teach Children</w:t>
      </w:r>
      <w:r w:rsidR="002B6B14">
        <w:rPr>
          <w:rFonts w:eastAsia="Times New Roman" w:cstheme="minorHAnsi"/>
          <w:b/>
          <w:color w:val="1E1E1E"/>
          <w:sz w:val="28"/>
          <w:szCs w:val="28"/>
          <w:u w:val="single"/>
          <w:lang w:eastAsia="en-GB"/>
        </w:rPr>
        <w:t>?</w:t>
      </w:r>
    </w:p>
    <w:p w14:paraId="659942E7" w14:textId="77777777" w:rsidR="002B6B14" w:rsidRPr="00E54EBB" w:rsidRDefault="002B6B14" w:rsidP="002B6B14">
      <w:pPr>
        <w:shd w:val="clear" w:color="auto" w:fill="FFFFFF"/>
        <w:spacing w:after="168" w:line="240" w:lineRule="auto"/>
        <w:jc w:val="center"/>
        <w:outlineLvl w:val="2"/>
        <w:rPr>
          <w:rFonts w:eastAsia="Times New Roman" w:cstheme="minorHAnsi"/>
          <w:b/>
          <w:color w:val="1E1E1E"/>
          <w:sz w:val="28"/>
          <w:szCs w:val="28"/>
          <w:u w:val="single"/>
          <w:lang w:eastAsia="en-GB"/>
        </w:rPr>
      </w:pPr>
      <w:r w:rsidRPr="002B6B14">
        <w:rPr>
          <w:rFonts w:eastAsia="Times New Roman" w:cstheme="minorHAnsi"/>
          <w:b/>
          <w:noProof/>
          <w:color w:val="1E1E1E"/>
          <w:sz w:val="28"/>
          <w:szCs w:val="28"/>
          <w:u w:val="single"/>
          <w:lang w:eastAsia="en-GB"/>
        </w:rPr>
        <w:drawing>
          <wp:inline distT="0" distB="0" distL="0" distR="0" wp14:anchorId="21FFFB89" wp14:editId="4F2F1157">
            <wp:extent cx="3629025" cy="21105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48134" cy="2121660"/>
                    </a:xfrm>
                    <a:prstGeom prst="rect">
                      <a:avLst/>
                    </a:prstGeom>
                  </pic:spPr>
                </pic:pic>
              </a:graphicData>
            </a:graphic>
          </wp:inline>
        </w:drawing>
      </w:r>
    </w:p>
    <w:p w14:paraId="43A88AB5" w14:textId="77777777" w:rsidR="00E54EBB" w:rsidRPr="00E54EBB" w:rsidRDefault="00E54EBB" w:rsidP="00E54EBB">
      <w:pPr>
        <w:shd w:val="clear" w:color="auto" w:fill="FFFFFF"/>
        <w:spacing w:before="100" w:beforeAutospacing="1" w:after="100" w:afterAutospacing="1" w:line="240" w:lineRule="auto"/>
        <w:rPr>
          <w:rFonts w:eastAsia="Times New Roman" w:cstheme="minorHAnsi"/>
          <w:color w:val="1E1E1E"/>
          <w:sz w:val="28"/>
          <w:szCs w:val="28"/>
          <w:lang w:eastAsia="en-GB"/>
        </w:rPr>
      </w:pPr>
      <w:r w:rsidRPr="00E54EBB">
        <w:rPr>
          <w:rFonts w:eastAsia="Times New Roman" w:cstheme="minorHAnsi"/>
          <w:color w:val="1E1E1E"/>
          <w:sz w:val="28"/>
          <w:szCs w:val="28"/>
          <w:lang w:eastAsia="en-GB"/>
        </w:rPr>
        <w:t>This program teaches a variety of social-emotional skills to children, starting with early emotional skills and advancing on to self-regulation and navigating social situations</w:t>
      </w:r>
    </w:p>
    <w:p w14:paraId="33DE2615" w14:textId="77777777" w:rsidR="00E54EBB" w:rsidRPr="00E54EBB" w:rsidRDefault="00E54EBB" w:rsidP="00E54EBB">
      <w:pPr>
        <w:shd w:val="clear" w:color="auto" w:fill="FFFFFF"/>
        <w:spacing w:before="100" w:beforeAutospacing="1" w:after="100" w:afterAutospacing="1" w:line="240" w:lineRule="auto"/>
        <w:rPr>
          <w:rFonts w:eastAsia="Times New Roman" w:cstheme="minorHAnsi"/>
          <w:color w:val="1E1E1E"/>
          <w:sz w:val="28"/>
          <w:szCs w:val="28"/>
          <w:lang w:eastAsia="en-GB"/>
        </w:rPr>
      </w:pPr>
      <w:r w:rsidRPr="00E54EBB">
        <w:rPr>
          <w:rFonts w:eastAsia="Times New Roman" w:cstheme="minorHAnsi"/>
          <w:color w:val="1E1E1E"/>
          <w:sz w:val="28"/>
          <w:szCs w:val="28"/>
          <w:lang w:eastAsia="en-GB"/>
        </w:rPr>
        <w:t>Here are some skills taught during The Zones of Regulation:</w:t>
      </w:r>
    </w:p>
    <w:p w14:paraId="6C67D5C8" w14:textId="77777777" w:rsidR="00E54EBB" w:rsidRPr="00E54EBB" w:rsidRDefault="00E54EBB" w:rsidP="00E54EBB">
      <w:pPr>
        <w:numPr>
          <w:ilvl w:val="0"/>
          <w:numId w:val="1"/>
        </w:numPr>
        <w:shd w:val="clear" w:color="auto" w:fill="FFFFFF"/>
        <w:spacing w:before="100" w:beforeAutospacing="1" w:after="90" w:line="240" w:lineRule="auto"/>
        <w:ind w:left="1170"/>
        <w:rPr>
          <w:rFonts w:eastAsia="Times New Roman" w:cstheme="minorHAnsi"/>
          <w:color w:val="1E1E1E"/>
          <w:sz w:val="28"/>
          <w:szCs w:val="28"/>
          <w:lang w:eastAsia="en-GB"/>
        </w:rPr>
      </w:pPr>
      <w:r w:rsidRPr="002B6B14">
        <w:rPr>
          <w:rFonts w:eastAsia="Times New Roman" w:cstheme="minorHAnsi"/>
          <w:b/>
          <w:bCs/>
          <w:color w:val="1E1E1E"/>
          <w:sz w:val="28"/>
          <w:szCs w:val="28"/>
          <w:lang w:eastAsia="en-GB"/>
        </w:rPr>
        <w:t>Identifying your emotions</w:t>
      </w:r>
      <w:r w:rsidRPr="00E54EBB">
        <w:rPr>
          <w:rFonts w:eastAsia="Times New Roman" w:cstheme="minorHAnsi"/>
          <w:color w:val="1E1E1E"/>
          <w:sz w:val="28"/>
          <w:szCs w:val="28"/>
          <w:lang w:eastAsia="en-GB"/>
        </w:rPr>
        <w:t> by categorizing feelings into four zones (more on this below)</w:t>
      </w:r>
    </w:p>
    <w:p w14:paraId="668157E9" w14:textId="77777777" w:rsidR="00E54EBB" w:rsidRPr="00E54EBB" w:rsidRDefault="00E54EBB" w:rsidP="00E54EBB">
      <w:pPr>
        <w:numPr>
          <w:ilvl w:val="0"/>
          <w:numId w:val="1"/>
        </w:numPr>
        <w:shd w:val="clear" w:color="auto" w:fill="FFFFFF"/>
        <w:spacing w:before="100" w:beforeAutospacing="1" w:after="90" w:line="240" w:lineRule="auto"/>
        <w:ind w:left="1170"/>
        <w:rPr>
          <w:rFonts w:eastAsia="Times New Roman" w:cstheme="minorHAnsi"/>
          <w:color w:val="1E1E1E"/>
          <w:sz w:val="28"/>
          <w:szCs w:val="28"/>
          <w:lang w:eastAsia="en-GB"/>
        </w:rPr>
      </w:pPr>
      <w:r w:rsidRPr="002B6B14">
        <w:rPr>
          <w:rFonts w:eastAsia="Times New Roman" w:cstheme="minorHAnsi"/>
          <w:b/>
          <w:bCs/>
          <w:color w:val="1E1E1E"/>
          <w:sz w:val="28"/>
          <w:szCs w:val="28"/>
          <w:lang w:eastAsia="en-GB"/>
        </w:rPr>
        <w:t>Self-regulation:</w:t>
      </w:r>
      <w:r w:rsidRPr="00E54EBB">
        <w:rPr>
          <w:rFonts w:eastAsia="Times New Roman" w:cstheme="minorHAnsi"/>
          <w:color w:val="1E1E1E"/>
          <w:sz w:val="28"/>
          <w:szCs w:val="28"/>
          <w:lang w:eastAsia="en-GB"/>
        </w:rPr>
        <w:t> Achieving the preferred state of alertness (zone) for a situation. This is all about regulating your body and emotional regulation.</w:t>
      </w:r>
    </w:p>
    <w:p w14:paraId="0B166209" w14:textId="77777777" w:rsidR="00E54EBB" w:rsidRPr="00E54EBB" w:rsidRDefault="00E54EBB" w:rsidP="00E54EBB">
      <w:pPr>
        <w:numPr>
          <w:ilvl w:val="0"/>
          <w:numId w:val="1"/>
        </w:numPr>
        <w:shd w:val="clear" w:color="auto" w:fill="FFFFFF"/>
        <w:spacing w:before="100" w:beforeAutospacing="1" w:after="90" w:line="240" w:lineRule="auto"/>
        <w:ind w:left="1170"/>
        <w:rPr>
          <w:rFonts w:eastAsia="Times New Roman" w:cstheme="minorHAnsi"/>
          <w:color w:val="1E1E1E"/>
          <w:sz w:val="28"/>
          <w:szCs w:val="28"/>
          <w:lang w:eastAsia="en-GB"/>
        </w:rPr>
      </w:pPr>
      <w:r w:rsidRPr="002B6B14">
        <w:rPr>
          <w:rFonts w:eastAsia="Times New Roman" w:cstheme="minorHAnsi"/>
          <w:b/>
          <w:bCs/>
          <w:color w:val="1E1E1E"/>
          <w:sz w:val="28"/>
          <w:szCs w:val="28"/>
          <w:lang w:eastAsia="en-GB"/>
        </w:rPr>
        <w:t>Identifying triggers</w:t>
      </w:r>
      <w:r w:rsidRPr="00E54EBB">
        <w:rPr>
          <w:rFonts w:eastAsia="Times New Roman" w:cstheme="minorHAnsi"/>
          <w:color w:val="1E1E1E"/>
          <w:sz w:val="28"/>
          <w:szCs w:val="28"/>
          <w:lang w:eastAsia="en-GB"/>
        </w:rPr>
        <w:t>: Learning what makes you “tick” and why</w:t>
      </w:r>
    </w:p>
    <w:p w14:paraId="74BBA552" w14:textId="77777777" w:rsidR="00E54EBB" w:rsidRPr="00E54EBB" w:rsidRDefault="00E54EBB" w:rsidP="00E54EBB">
      <w:pPr>
        <w:numPr>
          <w:ilvl w:val="0"/>
          <w:numId w:val="1"/>
        </w:numPr>
        <w:shd w:val="clear" w:color="auto" w:fill="FFFFFF"/>
        <w:spacing w:before="100" w:beforeAutospacing="1" w:after="90" w:line="240" w:lineRule="auto"/>
        <w:ind w:left="1170"/>
        <w:rPr>
          <w:rFonts w:eastAsia="Times New Roman" w:cstheme="minorHAnsi"/>
          <w:color w:val="1E1E1E"/>
          <w:sz w:val="28"/>
          <w:szCs w:val="28"/>
          <w:lang w:eastAsia="en-GB"/>
        </w:rPr>
      </w:pPr>
      <w:r w:rsidRPr="002B6B14">
        <w:rPr>
          <w:rFonts w:eastAsia="Times New Roman" w:cstheme="minorHAnsi"/>
          <w:b/>
          <w:bCs/>
          <w:color w:val="1E1E1E"/>
          <w:sz w:val="28"/>
          <w:szCs w:val="28"/>
          <w:lang w:eastAsia="en-GB"/>
        </w:rPr>
        <w:t>Coping strategies:</w:t>
      </w:r>
      <w:r w:rsidRPr="00E54EBB">
        <w:rPr>
          <w:rFonts w:eastAsia="Times New Roman" w:cstheme="minorHAnsi"/>
          <w:color w:val="1E1E1E"/>
          <w:sz w:val="28"/>
          <w:szCs w:val="28"/>
          <w:lang w:eastAsia="en-GB"/>
        </w:rPr>
        <w:t> Various techniques and strategies that help achieve emotional regulation and manage strong emotions</w:t>
      </w:r>
      <w:r w:rsidRPr="002B6B14">
        <w:rPr>
          <w:rFonts w:eastAsia="Times New Roman" w:cstheme="minorHAnsi"/>
          <w:color w:val="1E1E1E"/>
          <w:sz w:val="28"/>
          <w:szCs w:val="28"/>
          <w:lang w:eastAsia="en-GB"/>
        </w:rPr>
        <w:t>.</w:t>
      </w:r>
    </w:p>
    <w:p w14:paraId="5DC22184" w14:textId="77777777" w:rsidR="00E54EBB" w:rsidRPr="00E54EBB" w:rsidRDefault="00E54EBB" w:rsidP="00E54EBB">
      <w:pPr>
        <w:numPr>
          <w:ilvl w:val="0"/>
          <w:numId w:val="1"/>
        </w:numPr>
        <w:shd w:val="clear" w:color="auto" w:fill="FFFFFF"/>
        <w:spacing w:before="100" w:beforeAutospacing="1" w:after="90" w:line="240" w:lineRule="auto"/>
        <w:ind w:left="1170"/>
        <w:rPr>
          <w:rFonts w:eastAsia="Times New Roman" w:cstheme="minorHAnsi"/>
          <w:color w:val="1E1E1E"/>
          <w:sz w:val="28"/>
          <w:szCs w:val="28"/>
          <w:lang w:eastAsia="en-GB"/>
        </w:rPr>
      </w:pPr>
      <w:r w:rsidRPr="002B6B14">
        <w:rPr>
          <w:rFonts w:eastAsia="Times New Roman" w:cstheme="minorHAnsi"/>
          <w:b/>
          <w:bCs/>
          <w:color w:val="1E1E1E"/>
          <w:sz w:val="28"/>
          <w:szCs w:val="28"/>
          <w:lang w:eastAsia="en-GB"/>
        </w:rPr>
        <w:t>Size of the problem:</w:t>
      </w:r>
      <w:r w:rsidRPr="00E54EBB">
        <w:rPr>
          <w:rFonts w:eastAsia="Times New Roman" w:cstheme="minorHAnsi"/>
          <w:color w:val="1E1E1E"/>
          <w:sz w:val="28"/>
          <w:szCs w:val="28"/>
          <w:lang w:eastAsia="en-GB"/>
        </w:rPr>
        <w:t> Introduces the idea that the size of your reaction should match the size of your problem, how to identify the size of your problem and strategies for problem-solving.</w:t>
      </w:r>
    </w:p>
    <w:p w14:paraId="7B8C9FFD" w14:textId="77777777" w:rsidR="00E54EBB" w:rsidRPr="00E54EBB" w:rsidRDefault="00E54EBB" w:rsidP="00E54EBB">
      <w:pPr>
        <w:numPr>
          <w:ilvl w:val="0"/>
          <w:numId w:val="1"/>
        </w:numPr>
        <w:shd w:val="clear" w:color="auto" w:fill="FFFFFF"/>
        <w:spacing w:before="100" w:beforeAutospacing="1" w:after="90" w:line="240" w:lineRule="auto"/>
        <w:ind w:left="1170"/>
        <w:rPr>
          <w:rFonts w:eastAsia="Times New Roman" w:cstheme="minorHAnsi"/>
          <w:color w:val="1E1E1E"/>
          <w:sz w:val="28"/>
          <w:szCs w:val="28"/>
          <w:lang w:eastAsia="en-GB"/>
        </w:rPr>
      </w:pPr>
      <w:r w:rsidRPr="002B6B14">
        <w:rPr>
          <w:rFonts w:eastAsia="Times New Roman" w:cstheme="minorHAnsi"/>
          <w:b/>
          <w:bCs/>
          <w:color w:val="1E1E1E"/>
          <w:sz w:val="28"/>
          <w:szCs w:val="28"/>
          <w:lang w:eastAsia="en-GB"/>
        </w:rPr>
        <w:t>Expected behaviour vs unexpected behaviour:</w:t>
      </w:r>
      <w:r w:rsidRPr="00E54EBB">
        <w:rPr>
          <w:rFonts w:eastAsia="Times New Roman" w:cstheme="minorHAnsi"/>
          <w:color w:val="1E1E1E"/>
          <w:sz w:val="28"/>
          <w:szCs w:val="28"/>
          <w:lang w:eastAsia="en-GB"/>
        </w:rPr>
        <w:t> This also covers perspective taking and how </w:t>
      </w:r>
      <w:r w:rsidRPr="002B6B14">
        <w:rPr>
          <w:rFonts w:eastAsia="Times New Roman" w:cstheme="minorHAnsi"/>
          <w:i/>
          <w:iCs/>
          <w:color w:val="1E1E1E"/>
          <w:sz w:val="28"/>
          <w:szCs w:val="28"/>
          <w:lang w:eastAsia="en-GB"/>
        </w:rPr>
        <w:t>your</w:t>
      </w:r>
      <w:r w:rsidRPr="00E54EBB">
        <w:rPr>
          <w:rFonts w:eastAsia="Times New Roman" w:cstheme="minorHAnsi"/>
          <w:color w:val="1E1E1E"/>
          <w:sz w:val="28"/>
          <w:szCs w:val="28"/>
          <w:lang w:eastAsia="en-GB"/>
        </w:rPr>
        <w:t> behavio</w:t>
      </w:r>
      <w:r w:rsidRPr="002B6B14">
        <w:rPr>
          <w:rFonts w:eastAsia="Times New Roman" w:cstheme="minorHAnsi"/>
          <w:color w:val="1E1E1E"/>
          <w:sz w:val="28"/>
          <w:szCs w:val="28"/>
          <w:lang w:eastAsia="en-GB"/>
        </w:rPr>
        <w:t>u</w:t>
      </w:r>
      <w:r w:rsidRPr="00E54EBB">
        <w:rPr>
          <w:rFonts w:eastAsia="Times New Roman" w:cstheme="minorHAnsi"/>
          <w:color w:val="1E1E1E"/>
          <w:sz w:val="28"/>
          <w:szCs w:val="28"/>
          <w:lang w:eastAsia="en-GB"/>
        </w:rPr>
        <w:t>r affects the thoughts and feelings of the people around you</w:t>
      </w:r>
    </w:p>
    <w:p w14:paraId="5CE2A159" w14:textId="77777777" w:rsidR="00E54EBB" w:rsidRPr="002B6B14" w:rsidRDefault="00E54EBB" w:rsidP="00E54EBB">
      <w:pPr>
        <w:pStyle w:val="Heading2"/>
        <w:shd w:val="clear" w:color="auto" w:fill="FFFFFF"/>
        <w:spacing w:before="0" w:after="168"/>
        <w:rPr>
          <w:rFonts w:asciiTheme="minorHAnsi" w:hAnsiTheme="minorHAnsi" w:cstheme="minorHAnsi"/>
          <w:b/>
          <w:bCs/>
          <w:color w:val="1E1E1E"/>
          <w:sz w:val="28"/>
          <w:szCs w:val="28"/>
        </w:rPr>
      </w:pPr>
    </w:p>
    <w:p w14:paraId="7D54B7A8" w14:textId="77777777" w:rsidR="00E54EBB" w:rsidRPr="002B6B14" w:rsidRDefault="00E54EBB" w:rsidP="00E54EBB">
      <w:pPr>
        <w:pStyle w:val="Heading2"/>
        <w:shd w:val="clear" w:color="auto" w:fill="FFFFFF"/>
        <w:spacing w:before="0" w:after="168"/>
        <w:rPr>
          <w:rFonts w:asciiTheme="minorHAnsi" w:hAnsiTheme="minorHAnsi" w:cstheme="minorHAnsi"/>
          <w:color w:val="1E1E1E"/>
          <w:sz w:val="28"/>
          <w:szCs w:val="28"/>
        </w:rPr>
      </w:pPr>
      <w:r w:rsidRPr="002B6B14">
        <w:rPr>
          <w:rFonts w:asciiTheme="minorHAnsi" w:hAnsiTheme="minorHAnsi" w:cstheme="minorHAnsi"/>
          <w:b/>
          <w:bCs/>
          <w:color w:val="1E1E1E"/>
          <w:sz w:val="28"/>
          <w:szCs w:val="28"/>
        </w:rPr>
        <w:t>The Zone Colours</w:t>
      </w:r>
    </w:p>
    <w:p w14:paraId="3616B08D" w14:textId="5BB912B1" w:rsidR="00E54EBB" w:rsidRDefault="00E54EBB" w:rsidP="00E54EBB">
      <w:pPr>
        <w:pStyle w:val="NormalWeb"/>
        <w:shd w:val="clear" w:color="auto" w:fill="FFFFFF"/>
        <w:rPr>
          <w:rFonts w:asciiTheme="minorHAnsi" w:hAnsiTheme="minorHAnsi" w:cstheme="minorHAnsi"/>
          <w:sz w:val="28"/>
          <w:szCs w:val="28"/>
        </w:rPr>
      </w:pPr>
      <w:r w:rsidRPr="002B6B14">
        <w:rPr>
          <w:rFonts w:asciiTheme="minorHAnsi" w:hAnsiTheme="minorHAnsi" w:cstheme="minorHAnsi"/>
          <w:color w:val="1E1E1E"/>
          <w:sz w:val="28"/>
          <w:szCs w:val="28"/>
        </w:rPr>
        <w:t>The Zones of Regulation uses</w:t>
      </w:r>
      <w:r w:rsidRPr="002B6B14">
        <w:rPr>
          <w:rStyle w:val="Strong"/>
          <w:rFonts w:asciiTheme="minorHAnsi" w:hAnsiTheme="minorHAnsi" w:cstheme="minorHAnsi"/>
          <w:color w:val="1E1E1E"/>
          <w:sz w:val="28"/>
          <w:szCs w:val="28"/>
        </w:rPr>
        <w:t> four colours to help children self-identify how they’re feeling</w:t>
      </w:r>
      <w:r w:rsidRPr="002B6B14">
        <w:rPr>
          <w:rFonts w:asciiTheme="minorHAnsi" w:hAnsiTheme="minorHAnsi" w:cstheme="minorHAnsi"/>
          <w:color w:val="1E1E1E"/>
          <w:sz w:val="28"/>
          <w:szCs w:val="28"/>
        </w:rPr>
        <w:t> and categorise it based on colour. The aim is to also help children better understand their emotions, sensory needs, and thinking patterns. They learn different strategies to help them cope and manage their emotions based on which colour zone they’re in.  Additionally, the aim in  using and understanding the Zones of Regulation is to help children recognise their own triggers, learn to read facial expressions,</w:t>
      </w:r>
      <w:hyperlink r:id="rId9" w:tgtFrame="_blank" w:history="1">
        <w:r w:rsidRPr="002B6B14">
          <w:rPr>
            <w:rStyle w:val="Hyperlink"/>
            <w:rFonts w:asciiTheme="minorHAnsi" w:eastAsiaTheme="majorEastAsia" w:hAnsiTheme="minorHAnsi" w:cstheme="minorHAnsi"/>
            <w:bCs/>
            <w:color w:val="auto"/>
            <w:sz w:val="28"/>
            <w:szCs w:val="28"/>
            <w:u w:val="none"/>
          </w:rPr>
          <w:t> develop problem-solving skills</w:t>
        </w:r>
      </w:hyperlink>
      <w:r w:rsidRPr="002B6B14">
        <w:rPr>
          <w:rFonts w:asciiTheme="minorHAnsi" w:hAnsiTheme="minorHAnsi" w:cstheme="minorHAnsi"/>
          <w:sz w:val="28"/>
          <w:szCs w:val="28"/>
        </w:rPr>
        <w:t xml:space="preserve">, and become more attuned to how their actions affect other people – the teachers in class model this each day. </w:t>
      </w:r>
    </w:p>
    <w:p w14:paraId="7E8B03E8" w14:textId="77777777" w:rsidR="00C2589A" w:rsidRPr="002B6B14" w:rsidRDefault="00C2589A" w:rsidP="00E54EBB">
      <w:pPr>
        <w:pStyle w:val="NormalWeb"/>
        <w:shd w:val="clear" w:color="auto" w:fill="FFFFFF"/>
        <w:rPr>
          <w:rFonts w:asciiTheme="minorHAnsi" w:hAnsiTheme="minorHAnsi" w:cstheme="minorHAnsi"/>
          <w:sz w:val="28"/>
          <w:szCs w:val="28"/>
        </w:rPr>
      </w:pPr>
      <w:bookmarkStart w:id="0" w:name="_GoBack"/>
      <w:bookmarkEnd w:id="0"/>
    </w:p>
    <w:p w14:paraId="1F7FE944" w14:textId="77777777" w:rsidR="00E54EBB" w:rsidRPr="002B6B14" w:rsidRDefault="00E54EBB" w:rsidP="00E54EBB">
      <w:pPr>
        <w:pStyle w:val="Heading3"/>
        <w:shd w:val="clear" w:color="auto" w:fill="FFFFFF"/>
        <w:spacing w:before="0" w:beforeAutospacing="0" w:after="168" w:afterAutospacing="0"/>
        <w:rPr>
          <w:rFonts w:asciiTheme="minorHAnsi" w:hAnsiTheme="minorHAnsi" w:cstheme="minorHAnsi"/>
          <w:b w:val="0"/>
          <w:bCs w:val="0"/>
          <w:color w:val="1E1E1E"/>
          <w:sz w:val="28"/>
          <w:szCs w:val="28"/>
        </w:rPr>
      </w:pPr>
      <w:r w:rsidRPr="002B6B14">
        <w:rPr>
          <w:rFonts w:asciiTheme="minorHAnsi" w:hAnsiTheme="minorHAnsi" w:cstheme="minorHAnsi"/>
          <w:b w:val="0"/>
          <w:bCs w:val="0"/>
          <w:color w:val="008000"/>
          <w:sz w:val="28"/>
          <w:szCs w:val="28"/>
        </w:rPr>
        <w:lastRenderedPageBreak/>
        <w:t>The Green Zone</w:t>
      </w:r>
    </w:p>
    <w:p w14:paraId="09249998" w14:textId="77777777" w:rsidR="00E54EBB" w:rsidRPr="002B6B14" w:rsidRDefault="00E54EBB" w:rsidP="00E54EBB">
      <w:pPr>
        <w:pStyle w:val="NormalWeb"/>
        <w:shd w:val="clear" w:color="auto" w:fill="FFFFFF"/>
        <w:rPr>
          <w:rFonts w:asciiTheme="minorHAnsi" w:hAnsiTheme="minorHAnsi" w:cstheme="minorHAnsi"/>
          <w:sz w:val="28"/>
          <w:szCs w:val="28"/>
        </w:rPr>
      </w:pPr>
      <w:r w:rsidRPr="002B6B14">
        <w:rPr>
          <w:rFonts w:asciiTheme="minorHAnsi" w:hAnsiTheme="minorHAnsi" w:cstheme="minorHAnsi"/>
          <w:color w:val="1E1E1E"/>
          <w:sz w:val="28"/>
          <w:szCs w:val="28"/>
        </w:rPr>
        <w:t xml:space="preserve">The green zone is used to describe when you’re in a calm state of alertness. </w:t>
      </w:r>
      <w:r w:rsidRPr="002B6B14">
        <w:rPr>
          <w:rFonts w:asciiTheme="minorHAnsi" w:hAnsiTheme="minorHAnsi" w:cstheme="minorHAnsi"/>
          <w:color w:val="1E1E1E"/>
          <w:sz w:val="28"/>
          <w:szCs w:val="28"/>
          <w:shd w:val="clear" w:color="auto" w:fill="FFFFFF"/>
        </w:rPr>
        <w:t>Being in the green zone means you are calm, focused, happy or ready to learn. This is predominantly the state you </w:t>
      </w:r>
      <w:r w:rsidRPr="002B6B14">
        <w:rPr>
          <w:rStyle w:val="Emphasis"/>
          <w:rFonts w:asciiTheme="minorHAnsi" w:hAnsiTheme="minorHAnsi" w:cstheme="minorHAnsi"/>
          <w:color w:val="1E1E1E"/>
          <w:sz w:val="28"/>
          <w:szCs w:val="28"/>
          <w:shd w:val="clear" w:color="auto" w:fill="FFFFFF"/>
        </w:rPr>
        <w:t>want</w:t>
      </w:r>
      <w:r w:rsidRPr="002B6B14">
        <w:rPr>
          <w:rFonts w:asciiTheme="minorHAnsi" w:hAnsiTheme="minorHAnsi" w:cstheme="minorHAnsi"/>
          <w:color w:val="1E1E1E"/>
          <w:sz w:val="28"/>
          <w:szCs w:val="28"/>
          <w:shd w:val="clear" w:color="auto" w:fill="FFFFFF"/>
        </w:rPr>
        <w:t> your child, and yourself, to be in.</w:t>
      </w:r>
    </w:p>
    <w:p w14:paraId="5C24FF0F" w14:textId="77777777" w:rsidR="00E54EBB" w:rsidRPr="002B6B14" w:rsidRDefault="00E54EBB" w:rsidP="00E54EBB">
      <w:pPr>
        <w:pStyle w:val="Heading3"/>
        <w:shd w:val="clear" w:color="auto" w:fill="FFFFFF"/>
        <w:spacing w:before="0" w:beforeAutospacing="0" w:after="168" w:afterAutospacing="0"/>
        <w:rPr>
          <w:rFonts w:asciiTheme="minorHAnsi" w:hAnsiTheme="minorHAnsi" w:cstheme="minorHAnsi"/>
          <w:b w:val="0"/>
          <w:bCs w:val="0"/>
          <w:color w:val="FCB900"/>
          <w:sz w:val="28"/>
          <w:szCs w:val="28"/>
        </w:rPr>
      </w:pPr>
      <w:r w:rsidRPr="002B6B14">
        <w:rPr>
          <w:rFonts w:asciiTheme="minorHAnsi" w:hAnsiTheme="minorHAnsi" w:cstheme="minorHAnsi"/>
          <w:b w:val="0"/>
          <w:bCs w:val="0"/>
          <w:color w:val="FCB900"/>
          <w:sz w:val="28"/>
          <w:szCs w:val="28"/>
        </w:rPr>
        <w:t>The Yellow Zone</w:t>
      </w:r>
    </w:p>
    <w:p w14:paraId="1259CE0D" w14:textId="0007D9FA" w:rsidR="00E54EBB" w:rsidRPr="002B6B14" w:rsidRDefault="00E54EBB" w:rsidP="00E54EBB">
      <w:pPr>
        <w:pStyle w:val="NormalWeb"/>
        <w:shd w:val="clear" w:color="auto" w:fill="FFFFFF"/>
        <w:rPr>
          <w:rFonts w:asciiTheme="minorHAnsi" w:hAnsiTheme="minorHAnsi" w:cstheme="minorHAnsi"/>
          <w:color w:val="1E1E1E"/>
          <w:sz w:val="28"/>
          <w:szCs w:val="28"/>
        </w:rPr>
      </w:pPr>
      <w:r w:rsidRPr="002B6B14">
        <w:rPr>
          <w:rFonts w:asciiTheme="minorHAnsi" w:hAnsiTheme="minorHAnsi" w:cstheme="minorHAnsi"/>
          <w:color w:val="1E1E1E"/>
          <w:sz w:val="28"/>
          <w:szCs w:val="28"/>
        </w:rPr>
        <w:t>The yellow zone describes when you have a </w:t>
      </w:r>
      <w:r w:rsidRPr="002B6B14">
        <w:rPr>
          <w:rStyle w:val="Strong"/>
          <w:rFonts w:asciiTheme="minorHAnsi" w:hAnsiTheme="minorHAnsi" w:cstheme="minorHAnsi"/>
          <w:b w:val="0"/>
          <w:color w:val="1E1E1E"/>
          <w:sz w:val="28"/>
          <w:szCs w:val="28"/>
        </w:rPr>
        <w:t>heightened sense of alertness.</w:t>
      </w:r>
      <w:r w:rsidRPr="002B6B14">
        <w:rPr>
          <w:rFonts w:asciiTheme="minorHAnsi" w:hAnsiTheme="minorHAnsi" w:cstheme="minorHAnsi"/>
          <w:color w:val="1E1E1E"/>
          <w:sz w:val="28"/>
          <w:szCs w:val="28"/>
        </w:rPr>
        <w:t> This isn’t always a bad thing, and you still have </w:t>
      </w:r>
      <w:r w:rsidRPr="002B6B14">
        <w:rPr>
          <w:rStyle w:val="Strong"/>
          <w:rFonts w:asciiTheme="minorHAnsi" w:hAnsiTheme="minorHAnsi" w:cstheme="minorHAnsi"/>
          <w:b w:val="0"/>
          <w:color w:val="1E1E1E"/>
          <w:sz w:val="28"/>
          <w:szCs w:val="28"/>
        </w:rPr>
        <w:t>some control</w:t>
      </w:r>
      <w:r w:rsidRPr="002B6B14">
        <w:rPr>
          <w:rStyle w:val="Strong"/>
          <w:rFonts w:asciiTheme="minorHAnsi" w:hAnsiTheme="minorHAnsi" w:cstheme="minorHAnsi"/>
          <w:color w:val="1E1E1E"/>
          <w:sz w:val="28"/>
          <w:szCs w:val="28"/>
        </w:rPr>
        <w:t> </w:t>
      </w:r>
      <w:r w:rsidRPr="002B6B14">
        <w:rPr>
          <w:rFonts w:asciiTheme="minorHAnsi" w:hAnsiTheme="minorHAnsi" w:cstheme="minorHAnsi"/>
          <w:color w:val="1E1E1E"/>
          <w:sz w:val="28"/>
          <w:szCs w:val="28"/>
        </w:rPr>
        <w:t xml:space="preserve">of your actions when you’re in the yellow zone. Being in the yellow means you may feel frustrated, anxious or nervous. But, it could also mean you’re feeling excited or silly – all of </w:t>
      </w:r>
      <w:r w:rsidRPr="002B6B14">
        <w:rPr>
          <w:rStyle w:val="Strong"/>
          <w:rFonts w:asciiTheme="minorHAnsi" w:hAnsiTheme="minorHAnsi" w:cstheme="minorHAnsi"/>
          <w:b w:val="0"/>
          <w:color w:val="1E1E1E"/>
          <w:sz w:val="28"/>
          <w:szCs w:val="28"/>
        </w:rPr>
        <w:t>which are appropriate in the right</w:t>
      </w:r>
      <w:r w:rsidRPr="002B6B14">
        <w:rPr>
          <w:rStyle w:val="Strong"/>
          <w:rFonts w:asciiTheme="minorHAnsi" w:hAnsiTheme="minorHAnsi" w:cstheme="minorHAnsi"/>
          <w:color w:val="1E1E1E"/>
          <w:sz w:val="28"/>
          <w:szCs w:val="28"/>
        </w:rPr>
        <w:t xml:space="preserve"> </w:t>
      </w:r>
      <w:r w:rsidRPr="002B6B14">
        <w:rPr>
          <w:rStyle w:val="Strong"/>
          <w:rFonts w:asciiTheme="minorHAnsi" w:hAnsiTheme="minorHAnsi" w:cstheme="minorHAnsi"/>
          <w:b w:val="0"/>
          <w:color w:val="1E1E1E"/>
          <w:sz w:val="28"/>
          <w:szCs w:val="28"/>
        </w:rPr>
        <w:t>situations.</w:t>
      </w:r>
    </w:p>
    <w:p w14:paraId="1A4275E8" w14:textId="77777777" w:rsidR="00E54EBB" w:rsidRPr="002B6B14" w:rsidRDefault="00E54EBB" w:rsidP="00E54EBB">
      <w:pPr>
        <w:pStyle w:val="Heading3"/>
        <w:shd w:val="clear" w:color="auto" w:fill="FFFFFF"/>
        <w:spacing w:before="0" w:beforeAutospacing="0" w:after="168" w:afterAutospacing="0"/>
        <w:rPr>
          <w:rFonts w:asciiTheme="minorHAnsi" w:hAnsiTheme="minorHAnsi" w:cstheme="minorHAnsi"/>
          <w:b w:val="0"/>
          <w:bCs w:val="0"/>
          <w:color w:val="1E1E1E"/>
          <w:sz w:val="28"/>
          <w:szCs w:val="28"/>
        </w:rPr>
      </w:pPr>
      <w:r w:rsidRPr="002B6B14">
        <w:rPr>
          <w:rFonts w:asciiTheme="minorHAnsi" w:hAnsiTheme="minorHAnsi" w:cstheme="minorHAnsi"/>
          <w:b w:val="0"/>
          <w:bCs w:val="0"/>
          <w:color w:val="FF0000"/>
          <w:sz w:val="28"/>
          <w:szCs w:val="28"/>
        </w:rPr>
        <w:t>The Red Zone</w:t>
      </w:r>
    </w:p>
    <w:p w14:paraId="02B20D11" w14:textId="77777777" w:rsidR="00E54EBB" w:rsidRPr="002B6B14" w:rsidRDefault="00E54EBB" w:rsidP="00E54EBB">
      <w:pPr>
        <w:pStyle w:val="NormalWeb"/>
        <w:shd w:val="clear" w:color="auto" w:fill="FFFFFF"/>
        <w:rPr>
          <w:rFonts w:asciiTheme="minorHAnsi" w:hAnsiTheme="minorHAnsi" w:cstheme="minorHAnsi"/>
          <w:color w:val="1E1E1E"/>
          <w:sz w:val="28"/>
          <w:szCs w:val="28"/>
        </w:rPr>
      </w:pPr>
      <w:r w:rsidRPr="002B6B14">
        <w:rPr>
          <w:rFonts w:asciiTheme="minorHAnsi" w:hAnsiTheme="minorHAnsi" w:cstheme="minorHAnsi"/>
          <w:color w:val="1E1E1E"/>
          <w:sz w:val="28"/>
          <w:szCs w:val="28"/>
        </w:rPr>
        <w:t xml:space="preserve">The red zone describes an extremely heightened state of intense emotions. When a person reaches the red zone, they’re no longer able to control their emotions or reactions. </w:t>
      </w:r>
      <w:r w:rsidRPr="002B6B14">
        <w:rPr>
          <w:rStyle w:val="Strong"/>
          <w:rFonts w:asciiTheme="minorHAnsi" w:hAnsiTheme="minorHAnsi" w:cstheme="minorHAnsi"/>
          <w:b w:val="0"/>
          <w:sz w:val="28"/>
          <w:szCs w:val="28"/>
        </w:rPr>
        <w:t>This is the zone children are in during </w:t>
      </w:r>
      <w:hyperlink r:id="rId10" w:tgtFrame="_blank" w:history="1">
        <w:r w:rsidRPr="002B6B14">
          <w:rPr>
            <w:rStyle w:val="Hyperlink"/>
            <w:rFonts w:asciiTheme="minorHAnsi" w:eastAsiaTheme="majorEastAsia" w:hAnsiTheme="minorHAnsi" w:cstheme="minorHAnsi"/>
            <w:bCs/>
            <w:color w:val="auto"/>
            <w:sz w:val="28"/>
            <w:szCs w:val="28"/>
            <w:u w:val="none"/>
          </w:rPr>
          <w:t>meltdowns.</w:t>
        </w:r>
      </w:hyperlink>
      <w:r w:rsidRPr="002B6B14">
        <w:rPr>
          <w:rStyle w:val="Strong"/>
          <w:rFonts w:asciiTheme="minorHAnsi" w:hAnsiTheme="minorHAnsi" w:cstheme="minorHAnsi"/>
          <w:sz w:val="28"/>
          <w:szCs w:val="28"/>
        </w:rPr>
        <w:t xml:space="preserve"> </w:t>
      </w:r>
      <w:r w:rsidRPr="002B6B14">
        <w:rPr>
          <w:rFonts w:asciiTheme="minorHAnsi" w:hAnsiTheme="minorHAnsi" w:cstheme="minorHAnsi"/>
          <w:color w:val="1E1E1E"/>
          <w:sz w:val="28"/>
          <w:szCs w:val="28"/>
        </w:rPr>
        <w:t>Being in the red zone means you’re feeling anger, rage, terror, or complete devastation and feel out of control.</w:t>
      </w:r>
    </w:p>
    <w:p w14:paraId="03ABF91B" w14:textId="77777777" w:rsidR="00E54EBB" w:rsidRPr="002B6B14" w:rsidRDefault="00E54EBB" w:rsidP="00E54EBB">
      <w:pPr>
        <w:pStyle w:val="Heading3"/>
        <w:shd w:val="clear" w:color="auto" w:fill="FFFFFF"/>
        <w:spacing w:before="0" w:beforeAutospacing="0" w:after="168" w:afterAutospacing="0"/>
        <w:rPr>
          <w:rFonts w:asciiTheme="minorHAnsi" w:hAnsiTheme="minorHAnsi" w:cstheme="minorHAnsi"/>
          <w:b w:val="0"/>
          <w:bCs w:val="0"/>
          <w:color w:val="1E1E1E"/>
          <w:sz w:val="28"/>
          <w:szCs w:val="28"/>
        </w:rPr>
      </w:pPr>
      <w:r w:rsidRPr="002B6B14">
        <w:rPr>
          <w:rFonts w:asciiTheme="minorHAnsi" w:hAnsiTheme="minorHAnsi" w:cstheme="minorHAnsi"/>
          <w:b w:val="0"/>
          <w:bCs w:val="0"/>
          <w:color w:val="0000FF"/>
          <w:sz w:val="28"/>
          <w:szCs w:val="28"/>
        </w:rPr>
        <w:t>The Blue Zone</w:t>
      </w:r>
    </w:p>
    <w:p w14:paraId="77802F90" w14:textId="77777777" w:rsidR="00E54EBB" w:rsidRPr="002B6B14" w:rsidRDefault="00E54EBB" w:rsidP="00E54EBB">
      <w:pPr>
        <w:pStyle w:val="NormalWeb"/>
        <w:shd w:val="clear" w:color="auto" w:fill="FFFFFF"/>
        <w:rPr>
          <w:rFonts w:asciiTheme="minorHAnsi" w:hAnsiTheme="minorHAnsi" w:cstheme="minorHAnsi"/>
          <w:color w:val="1E1E1E"/>
          <w:sz w:val="28"/>
          <w:szCs w:val="28"/>
        </w:rPr>
      </w:pPr>
      <w:r w:rsidRPr="002B6B14">
        <w:rPr>
          <w:rFonts w:asciiTheme="minorHAnsi" w:hAnsiTheme="minorHAnsi" w:cstheme="minorHAnsi"/>
          <w:color w:val="1E1E1E"/>
          <w:sz w:val="28"/>
          <w:szCs w:val="28"/>
        </w:rPr>
        <w:t>The blue zone, on the other hand, is used when a person is feeling</w:t>
      </w:r>
      <w:r w:rsidRPr="002B6B14">
        <w:rPr>
          <w:rStyle w:val="Strong"/>
          <w:rFonts w:asciiTheme="minorHAnsi" w:hAnsiTheme="minorHAnsi" w:cstheme="minorHAnsi"/>
          <w:color w:val="1E1E1E"/>
          <w:sz w:val="28"/>
          <w:szCs w:val="28"/>
        </w:rPr>
        <w:t> </w:t>
      </w:r>
      <w:r w:rsidRPr="002B6B14">
        <w:rPr>
          <w:rStyle w:val="Emphasis"/>
          <w:rFonts w:asciiTheme="minorHAnsi" w:eastAsiaTheme="majorEastAsia" w:hAnsiTheme="minorHAnsi" w:cstheme="minorHAnsi"/>
          <w:bCs/>
          <w:i w:val="0"/>
          <w:color w:val="1E1E1E"/>
          <w:sz w:val="28"/>
          <w:szCs w:val="28"/>
        </w:rPr>
        <w:t>low states of alertness or arousal.</w:t>
      </w:r>
      <w:r w:rsidRPr="002B6B14">
        <w:rPr>
          <w:rStyle w:val="Emphasis"/>
          <w:rFonts w:asciiTheme="minorHAnsi" w:eastAsiaTheme="majorEastAsia" w:hAnsiTheme="minorHAnsi" w:cstheme="minorHAnsi"/>
          <w:b/>
          <w:bCs/>
          <w:color w:val="1E1E1E"/>
          <w:sz w:val="28"/>
          <w:szCs w:val="28"/>
        </w:rPr>
        <w:t xml:space="preserve"> </w:t>
      </w:r>
      <w:r w:rsidRPr="002B6B14">
        <w:rPr>
          <w:rFonts w:asciiTheme="minorHAnsi" w:hAnsiTheme="minorHAnsi" w:cstheme="minorHAnsi"/>
          <w:color w:val="1E1E1E"/>
          <w:sz w:val="28"/>
          <w:szCs w:val="28"/>
        </w:rPr>
        <w:t>When you’re in the blue zone you may be feeling down – </w:t>
      </w:r>
      <w:r w:rsidRPr="002B6B14">
        <w:rPr>
          <w:rStyle w:val="Strong"/>
          <w:rFonts w:asciiTheme="minorHAnsi" w:hAnsiTheme="minorHAnsi" w:cstheme="minorHAnsi"/>
          <w:b w:val="0"/>
          <w:color w:val="1E1E1E"/>
          <w:sz w:val="28"/>
          <w:szCs w:val="28"/>
        </w:rPr>
        <w:t>sad, sick, tired, or bored</w:t>
      </w:r>
      <w:r w:rsidRPr="002B6B14">
        <w:rPr>
          <w:rFonts w:asciiTheme="minorHAnsi" w:hAnsiTheme="minorHAnsi" w:cstheme="minorHAnsi"/>
          <w:color w:val="1E1E1E"/>
          <w:sz w:val="28"/>
          <w:szCs w:val="28"/>
        </w:rPr>
        <w:t>. You’re still in control, as you are in the yellow zone, but with low energy emotions.</w:t>
      </w:r>
    </w:p>
    <w:p w14:paraId="0BADA556" w14:textId="77777777" w:rsidR="00E54EBB" w:rsidRPr="002B6B14" w:rsidRDefault="00E54EBB">
      <w:pPr>
        <w:rPr>
          <w:rFonts w:cstheme="minorHAnsi"/>
          <w:b/>
          <w:sz w:val="28"/>
          <w:szCs w:val="28"/>
          <w:u w:val="single"/>
        </w:rPr>
      </w:pPr>
      <w:r w:rsidRPr="002B6B14">
        <w:rPr>
          <w:rFonts w:cstheme="minorHAnsi"/>
          <w:b/>
          <w:sz w:val="28"/>
          <w:szCs w:val="28"/>
          <w:u w:val="single"/>
        </w:rPr>
        <w:t xml:space="preserve">Using the zones at home </w:t>
      </w:r>
    </w:p>
    <w:p w14:paraId="1FAC8C84" w14:textId="77777777" w:rsidR="00E54EBB" w:rsidRPr="002B6B14" w:rsidRDefault="00E54EBB" w:rsidP="00E54EBB">
      <w:pPr>
        <w:shd w:val="clear" w:color="auto" w:fill="FFFFFF"/>
        <w:spacing w:before="100" w:beforeAutospacing="1" w:after="100" w:afterAutospacing="1" w:line="240" w:lineRule="auto"/>
        <w:rPr>
          <w:rFonts w:eastAsia="Times New Roman" w:cstheme="minorHAnsi"/>
          <w:color w:val="1E1E1E"/>
          <w:sz w:val="28"/>
          <w:szCs w:val="28"/>
          <w:lang w:eastAsia="en-GB"/>
        </w:rPr>
      </w:pPr>
      <w:r w:rsidRPr="00E54EBB">
        <w:rPr>
          <w:rFonts w:eastAsia="Times New Roman" w:cstheme="minorHAnsi"/>
          <w:color w:val="1E1E1E"/>
          <w:sz w:val="28"/>
          <w:szCs w:val="28"/>
          <w:lang w:eastAsia="en-GB"/>
        </w:rPr>
        <w:t xml:space="preserve">The first step in </w:t>
      </w:r>
      <w:r w:rsidRPr="002B6B14">
        <w:rPr>
          <w:rFonts w:eastAsia="Times New Roman" w:cstheme="minorHAnsi"/>
          <w:color w:val="1E1E1E"/>
          <w:sz w:val="28"/>
          <w:szCs w:val="28"/>
          <w:lang w:eastAsia="en-GB"/>
        </w:rPr>
        <w:t xml:space="preserve">using </w:t>
      </w:r>
      <w:r w:rsidRPr="00E54EBB">
        <w:rPr>
          <w:rFonts w:eastAsia="Times New Roman" w:cstheme="minorHAnsi"/>
          <w:color w:val="1E1E1E"/>
          <w:sz w:val="28"/>
          <w:szCs w:val="28"/>
          <w:lang w:eastAsia="en-GB"/>
        </w:rPr>
        <w:t xml:space="preserve">the Zones </w:t>
      </w:r>
      <w:r w:rsidRPr="002B6B14">
        <w:rPr>
          <w:rFonts w:eastAsia="Times New Roman" w:cstheme="minorHAnsi"/>
          <w:color w:val="1E1E1E"/>
          <w:sz w:val="28"/>
          <w:szCs w:val="28"/>
          <w:lang w:eastAsia="en-GB"/>
        </w:rPr>
        <w:t xml:space="preserve">with </w:t>
      </w:r>
      <w:r w:rsidRPr="00E54EBB">
        <w:rPr>
          <w:rFonts w:eastAsia="Times New Roman" w:cstheme="minorHAnsi"/>
          <w:color w:val="1E1E1E"/>
          <w:sz w:val="28"/>
          <w:szCs w:val="28"/>
          <w:lang w:eastAsia="en-GB"/>
        </w:rPr>
        <w:t xml:space="preserve">your child is </w:t>
      </w:r>
      <w:r w:rsidRPr="002B6B14">
        <w:rPr>
          <w:rFonts w:eastAsia="Times New Roman" w:cstheme="minorHAnsi"/>
          <w:color w:val="1E1E1E"/>
          <w:sz w:val="28"/>
          <w:szCs w:val="28"/>
          <w:lang w:eastAsia="en-GB"/>
        </w:rPr>
        <w:t>reminding him/her of</w:t>
      </w:r>
      <w:r w:rsidRPr="00E54EBB">
        <w:rPr>
          <w:rFonts w:eastAsia="Times New Roman" w:cstheme="minorHAnsi"/>
          <w:color w:val="1E1E1E"/>
          <w:sz w:val="28"/>
          <w:szCs w:val="28"/>
          <w:lang w:eastAsia="en-GB"/>
        </w:rPr>
        <w:t xml:space="preserve"> the four zones and </w:t>
      </w:r>
      <w:r w:rsidRPr="002B6B14">
        <w:rPr>
          <w:rFonts w:eastAsia="Times New Roman" w:cstheme="minorHAnsi"/>
          <w:color w:val="1E1E1E"/>
          <w:sz w:val="28"/>
          <w:szCs w:val="28"/>
          <w:lang w:eastAsia="en-GB"/>
        </w:rPr>
        <w:t xml:space="preserve">identifying </w:t>
      </w:r>
      <w:r w:rsidRPr="00E54EBB">
        <w:rPr>
          <w:rFonts w:eastAsia="Times New Roman" w:cstheme="minorHAnsi"/>
          <w:color w:val="1E1E1E"/>
          <w:sz w:val="28"/>
          <w:szCs w:val="28"/>
          <w:lang w:eastAsia="en-GB"/>
        </w:rPr>
        <w:t xml:space="preserve">which emotions fall into each zone. </w:t>
      </w:r>
      <w:r w:rsidR="00183832" w:rsidRPr="002B6B14">
        <w:rPr>
          <w:rFonts w:eastAsia="Times New Roman" w:cstheme="minorHAnsi"/>
          <w:color w:val="1E1E1E"/>
          <w:sz w:val="28"/>
          <w:szCs w:val="28"/>
          <w:lang w:eastAsia="en-GB"/>
        </w:rPr>
        <w:t>This can be helped by talking</w:t>
      </w:r>
      <w:r w:rsidRPr="00E54EBB">
        <w:rPr>
          <w:rFonts w:eastAsia="Times New Roman" w:cstheme="minorHAnsi"/>
          <w:color w:val="1E1E1E"/>
          <w:sz w:val="28"/>
          <w:szCs w:val="28"/>
          <w:lang w:eastAsia="en-GB"/>
        </w:rPr>
        <w:t xml:space="preserve"> about The Zones frequently and in different environments and encouraging them to identify which zone they’re in.</w:t>
      </w:r>
      <w:r w:rsidR="00183832" w:rsidRPr="002B6B14">
        <w:rPr>
          <w:rFonts w:eastAsia="Times New Roman" w:cstheme="minorHAnsi"/>
          <w:color w:val="1E1E1E"/>
          <w:sz w:val="28"/>
          <w:szCs w:val="28"/>
          <w:lang w:eastAsia="en-GB"/>
        </w:rPr>
        <w:t xml:space="preserve"> Examples are – when reading a book or watching TV talking about which zone you think the character is in. </w:t>
      </w:r>
    </w:p>
    <w:p w14:paraId="3997673D" w14:textId="3DF52C83" w:rsidR="00183832" w:rsidRPr="00183832" w:rsidRDefault="00183832" w:rsidP="002B6B14">
      <w:pPr>
        <w:pStyle w:val="NormalWeb"/>
        <w:shd w:val="clear" w:color="auto" w:fill="FFFFFF"/>
        <w:rPr>
          <w:rFonts w:asciiTheme="minorHAnsi" w:hAnsiTheme="minorHAnsi" w:cstheme="minorHAnsi"/>
          <w:color w:val="1E1E1E"/>
          <w:sz w:val="28"/>
          <w:szCs w:val="28"/>
        </w:rPr>
      </w:pPr>
      <w:r w:rsidRPr="002B6B14">
        <w:rPr>
          <w:rFonts w:asciiTheme="minorHAnsi" w:hAnsiTheme="minorHAnsi" w:cstheme="minorHAnsi"/>
          <w:color w:val="1E1E1E"/>
          <w:sz w:val="28"/>
          <w:szCs w:val="28"/>
        </w:rPr>
        <w:t xml:space="preserve">Some children can really struggle with identifying the emotion they are feeling, for example, a child may recognise </w:t>
      </w:r>
      <w:r w:rsidR="002B6B14" w:rsidRPr="002B6B14">
        <w:rPr>
          <w:rFonts w:asciiTheme="minorHAnsi" w:hAnsiTheme="minorHAnsi" w:cstheme="minorHAnsi"/>
          <w:color w:val="1E1E1E"/>
          <w:sz w:val="28"/>
          <w:szCs w:val="28"/>
        </w:rPr>
        <w:t xml:space="preserve">he/she is </w:t>
      </w:r>
      <w:r w:rsidRPr="002B6B14">
        <w:rPr>
          <w:rFonts w:asciiTheme="minorHAnsi" w:hAnsiTheme="minorHAnsi" w:cstheme="minorHAnsi"/>
          <w:color w:val="1E1E1E"/>
          <w:sz w:val="28"/>
          <w:szCs w:val="28"/>
        </w:rPr>
        <w:t>angry because whenever he</w:t>
      </w:r>
      <w:r w:rsidR="002B6B14" w:rsidRPr="002B6B14">
        <w:rPr>
          <w:rFonts w:asciiTheme="minorHAnsi" w:hAnsiTheme="minorHAnsi" w:cstheme="minorHAnsi"/>
          <w:color w:val="1E1E1E"/>
          <w:sz w:val="28"/>
          <w:szCs w:val="28"/>
        </w:rPr>
        <w:t xml:space="preserve">/she </w:t>
      </w:r>
      <w:r w:rsidRPr="002B6B14">
        <w:rPr>
          <w:rFonts w:asciiTheme="minorHAnsi" w:hAnsiTheme="minorHAnsi" w:cstheme="minorHAnsi"/>
          <w:color w:val="1E1E1E"/>
          <w:sz w:val="28"/>
          <w:szCs w:val="28"/>
        </w:rPr>
        <w:t>get</w:t>
      </w:r>
      <w:r w:rsidR="002B6B14" w:rsidRPr="002B6B14">
        <w:rPr>
          <w:rFonts w:asciiTheme="minorHAnsi" w:hAnsiTheme="minorHAnsi" w:cstheme="minorHAnsi"/>
          <w:color w:val="1E1E1E"/>
          <w:sz w:val="28"/>
          <w:szCs w:val="28"/>
        </w:rPr>
        <w:t>s</w:t>
      </w:r>
      <w:r w:rsidRPr="002B6B14">
        <w:rPr>
          <w:rFonts w:asciiTheme="minorHAnsi" w:hAnsiTheme="minorHAnsi" w:cstheme="minorHAnsi"/>
          <w:color w:val="1E1E1E"/>
          <w:sz w:val="28"/>
          <w:szCs w:val="28"/>
        </w:rPr>
        <w:t xml:space="preserve"> </w:t>
      </w:r>
      <w:r w:rsidR="002B6B14" w:rsidRPr="002B6B14">
        <w:rPr>
          <w:rFonts w:asciiTheme="minorHAnsi" w:hAnsiTheme="minorHAnsi" w:cstheme="minorHAnsi"/>
          <w:color w:val="1E1E1E"/>
          <w:sz w:val="28"/>
          <w:szCs w:val="28"/>
        </w:rPr>
        <w:t>cross</w:t>
      </w:r>
      <w:r w:rsidRPr="002B6B14">
        <w:rPr>
          <w:rFonts w:asciiTheme="minorHAnsi" w:hAnsiTheme="minorHAnsi" w:cstheme="minorHAnsi"/>
          <w:color w:val="1E1E1E"/>
          <w:sz w:val="28"/>
          <w:szCs w:val="28"/>
        </w:rPr>
        <w:t>, their heart races. So – they feel their heart race and the result is an angry outburst</w:t>
      </w:r>
      <w:r w:rsidR="002B6B14" w:rsidRPr="002B6B14">
        <w:rPr>
          <w:rFonts w:asciiTheme="minorHAnsi" w:hAnsiTheme="minorHAnsi" w:cstheme="minorHAnsi"/>
          <w:color w:val="1E1E1E"/>
          <w:sz w:val="28"/>
          <w:szCs w:val="28"/>
        </w:rPr>
        <w:t xml:space="preserve"> – the r</w:t>
      </w:r>
      <w:r w:rsidRPr="002B6B14">
        <w:rPr>
          <w:rFonts w:asciiTheme="minorHAnsi" w:hAnsiTheme="minorHAnsi" w:cstheme="minorHAnsi"/>
          <w:bCs/>
          <w:color w:val="1E1E1E"/>
          <w:sz w:val="28"/>
          <w:szCs w:val="28"/>
        </w:rPr>
        <w:t>ed</w:t>
      </w:r>
      <w:r w:rsidRPr="002B6B14">
        <w:rPr>
          <w:rFonts w:asciiTheme="minorHAnsi" w:hAnsiTheme="minorHAnsi" w:cstheme="minorHAnsi"/>
          <w:b/>
          <w:bCs/>
          <w:color w:val="1E1E1E"/>
          <w:sz w:val="28"/>
          <w:szCs w:val="28"/>
        </w:rPr>
        <w:t xml:space="preserve"> </w:t>
      </w:r>
      <w:r w:rsidRPr="002B6B14">
        <w:rPr>
          <w:rFonts w:asciiTheme="minorHAnsi" w:hAnsiTheme="minorHAnsi" w:cstheme="minorHAnsi"/>
          <w:bCs/>
          <w:color w:val="1E1E1E"/>
          <w:sz w:val="28"/>
          <w:szCs w:val="28"/>
        </w:rPr>
        <w:t>zone</w:t>
      </w:r>
      <w:r w:rsidRPr="002B6B14">
        <w:rPr>
          <w:rFonts w:asciiTheme="minorHAnsi" w:hAnsiTheme="minorHAnsi" w:cstheme="minorHAnsi"/>
          <w:b/>
          <w:bCs/>
          <w:color w:val="1E1E1E"/>
          <w:sz w:val="28"/>
          <w:szCs w:val="28"/>
        </w:rPr>
        <w:t>.</w:t>
      </w:r>
      <w:r w:rsidR="002B6B14" w:rsidRPr="002B6B14">
        <w:rPr>
          <w:rFonts w:asciiTheme="minorHAnsi" w:hAnsiTheme="minorHAnsi" w:cstheme="minorHAnsi"/>
          <w:b/>
          <w:bCs/>
          <w:color w:val="1E1E1E"/>
          <w:sz w:val="28"/>
          <w:szCs w:val="28"/>
        </w:rPr>
        <w:t xml:space="preserve"> </w:t>
      </w:r>
      <w:r w:rsidR="002B6B14" w:rsidRPr="002B6B14">
        <w:rPr>
          <w:rFonts w:asciiTheme="minorHAnsi" w:hAnsiTheme="minorHAnsi" w:cstheme="minorHAnsi"/>
          <w:bCs/>
          <w:color w:val="1E1E1E"/>
          <w:sz w:val="28"/>
          <w:szCs w:val="28"/>
        </w:rPr>
        <w:t>But f</w:t>
      </w:r>
      <w:r w:rsidRPr="00183832">
        <w:rPr>
          <w:rFonts w:asciiTheme="minorHAnsi" w:hAnsiTheme="minorHAnsi" w:cstheme="minorHAnsi"/>
          <w:color w:val="1E1E1E"/>
          <w:sz w:val="28"/>
          <w:szCs w:val="28"/>
        </w:rPr>
        <w:t xml:space="preserve">ear </w:t>
      </w:r>
      <w:r w:rsidR="002B6B14" w:rsidRPr="002B6B14">
        <w:rPr>
          <w:rFonts w:asciiTheme="minorHAnsi" w:hAnsiTheme="minorHAnsi" w:cstheme="minorHAnsi"/>
          <w:color w:val="1E1E1E"/>
          <w:sz w:val="28"/>
          <w:szCs w:val="28"/>
        </w:rPr>
        <w:t xml:space="preserve">also </w:t>
      </w:r>
      <w:r w:rsidRPr="00183832">
        <w:rPr>
          <w:rFonts w:asciiTheme="minorHAnsi" w:hAnsiTheme="minorHAnsi" w:cstheme="minorHAnsi"/>
          <w:color w:val="1E1E1E"/>
          <w:sz w:val="28"/>
          <w:szCs w:val="28"/>
        </w:rPr>
        <w:t>causes our heart to race. If your child </w:t>
      </w:r>
      <w:r w:rsidRPr="002B6B14">
        <w:rPr>
          <w:rFonts w:asciiTheme="minorHAnsi" w:hAnsiTheme="minorHAnsi" w:cstheme="minorHAnsi"/>
          <w:i/>
          <w:iCs/>
          <w:color w:val="1E1E1E"/>
          <w:sz w:val="28"/>
          <w:szCs w:val="28"/>
        </w:rPr>
        <w:t>isn’t able </w:t>
      </w:r>
      <w:r w:rsidRPr="00183832">
        <w:rPr>
          <w:rFonts w:asciiTheme="minorHAnsi" w:hAnsiTheme="minorHAnsi" w:cstheme="minorHAnsi"/>
          <w:color w:val="1E1E1E"/>
          <w:sz w:val="28"/>
          <w:szCs w:val="28"/>
        </w:rPr>
        <w:t>to recogni</w:t>
      </w:r>
      <w:r w:rsidR="00314978">
        <w:rPr>
          <w:rFonts w:asciiTheme="minorHAnsi" w:hAnsiTheme="minorHAnsi" w:cstheme="minorHAnsi"/>
          <w:color w:val="1E1E1E"/>
          <w:sz w:val="28"/>
          <w:szCs w:val="28"/>
        </w:rPr>
        <w:t>s</w:t>
      </w:r>
      <w:r w:rsidRPr="00183832">
        <w:rPr>
          <w:rFonts w:asciiTheme="minorHAnsi" w:hAnsiTheme="minorHAnsi" w:cstheme="minorHAnsi"/>
          <w:color w:val="1E1E1E"/>
          <w:sz w:val="28"/>
          <w:szCs w:val="28"/>
        </w:rPr>
        <w:t>e the other sensations that happen when they’re both afraid and angry then </w:t>
      </w:r>
      <w:r w:rsidRPr="002B6B14">
        <w:rPr>
          <w:rFonts w:asciiTheme="minorHAnsi" w:hAnsiTheme="minorHAnsi" w:cstheme="minorHAnsi"/>
          <w:bCs/>
          <w:color w:val="1E1E1E"/>
          <w:sz w:val="28"/>
          <w:szCs w:val="28"/>
        </w:rPr>
        <w:t>they’ll react angrily when they’re actually scared</w:t>
      </w:r>
      <w:r w:rsidRPr="00183832">
        <w:rPr>
          <w:rFonts w:asciiTheme="minorHAnsi" w:hAnsiTheme="minorHAnsi" w:cstheme="minorHAnsi"/>
          <w:color w:val="1E1E1E"/>
          <w:sz w:val="28"/>
          <w:szCs w:val="28"/>
        </w:rPr>
        <w:t> – and they won’t understand what’s happening or how to regulate that emotion.</w:t>
      </w:r>
      <w:r w:rsidR="002B6B14" w:rsidRPr="002B6B14">
        <w:rPr>
          <w:rFonts w:asciiTheme="minorHAnsi" w:hAnsiTheme="minorHAnsi" w:cstheme="minorHAnsi"/>
          <w:color w:val="1E1E1E"/>
          <w:sz w:val="28"/>
          <w:szCs w:val="28"/>
        </w:rPr>
        <w:t xml:space="preserve"> As we work on this in school we try to get them to recognise all of the emotions associated with a feeling.  </w:t>
      </w:r>
    </w:p>
    <w:p w14:paraId="00606D59" w14:textId="77777777" w:rsidR="00183832" w:rsidRPr="00E54EBB" w:rsidRDefault="002B6B14" w:rsidP="00195F45">
      <w:pPr>
        <w:pStyle w:val="Heading2"/>
        <w:shd w:val="clear" w:color="auto" w:fill="FFFFFF"/>
        <w:spacing w:before="0" w:after="168"/>
        <w:rPr>
          <w:rFonts w:ascii="Poppins" w:eastAsia="Times New Roman" w:hAnsi="Poppins" w:cs="Times New Roman"/>
          <w:color w:val="1E1E1E"/>
          <w:sz w:val="27"/>
          <w:szCs w:val="27"/>
          <w:lang w:eastAsia="en-GB"/>
        </w:rPr>
      </w:pPr>
      <w:r w:rsidRPr="002B6B14">
        <w:rPr>
          <w:rFonts w:asciiTheme="minorHAnsi" w:hAnsiTheme="minorHAnsi" w:cstheme="minorHAnsi"/>
          <w:bCs/>
          <w:color w:val="1E1E1E"/>
          <w:sz w:val="28"/>
          <w:szCs w:val="28"/>
        </w:rPr>
        <w:t>Ultimately w</w:t>
      </w:r>
      <w:r w:rsidR="00183832" w:rsidRPr="002B6B14">
        <w:rPr>
          <w:rFonts w:asciiTheme="minorHAnsi" w:hAnsiTheme="minorHAnsi" w:cstheme="minorHAnsi"/>
          <w:bCs/>
          <w:color w:val="1E1E1E"/>
          <w:sz w:val="28"/>
          <w:szCs w:val="28"/>
        </w:rPr>
        <w:t>hat we want is for the children to have strategies to get back to the green zone</w:t>
      </w:r>
      <w:r w:rsidRPr="002B6B14">
        <w:rPr>
          <w:rFonts w:asciiTheme="minorHAnsi" w:hAnsiTheme="minorHAnsi" w:cstheme="minorHAnsi"/>
          <w:bCs/>
          <w:color w:val="1E1E1E"/>
          <w:sz w:val="28"/>
          <w:szCs w:val="28"/>
        </w:rPr>
        <w:t xml:space="preserve"> – some strategies we use in school are: counting breaths, a physical activity, a brain break, a distraction job, tensing &amp; releasing muscles, music, counting – different  things work for different children and no one thing works every time especially if they are in the red zone</w:t>
      </w:r>
      <w:r w:rsidR="00195F45">
        <w:rPr>
          <w:rFonts w:ascii="Poppins" w:hAnsi="Poppins"/>
          <w:bCs/>
          <w:color w:val="1E1E1E"/>
        </w:rPr>
        <w:t>.</w:t>
      </w:r>
    </w:p>
    <w:p w14:paraId="0E4FAF2D" w14:textId="77777777" w:rsidR="00E54EBB" w:rsidRDefault="00E54EBB"/>
    <w:sectPr w:rsidR="00E54EBB" w:rsidSect="00C2589A">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54356"/>
    <w:multiLevelType w:val="multilevel"/>
    <w:tmpl w:val="FDDC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BB"/>
    <w:rsid w:val="00183832"/>
    <w:rsid w:val="00195F45"/>
    <w:rsid w:val="002B6B14"/>
    <w:rsid w:val="00314978"/>
    <w:rsid w:val="004D271F"/>
    <w:rsid w:val="00931FC6"/>
    <w:rsid w:val="00A11B3E"/>
    <w:rsid w:val="00C2589A"/>
    <w:rsid w:val="00D85048"/>
    <w:rsid w:val="00E54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C83B"/>
  <w15:chartTrackingRefBased/>
  <w15:docId w15:val="{B2E80B6C-F4A7-4F1E-ADBB-3C55F436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54E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4EB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4EB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54E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4EBB"/>
    <w:rPr>
      <w:b/>
      <w:bCs/>
    </w:rPr>
  </w:style>
  <w:style w:type="character" w:styleId="Emphasis">
    <w:name w:val="Emphasis"/>
    <w:basedOn w:val="DefaultParagraphFont"/>
    <w:uiPriority w:val="20"/>
    <w:qFormat/>
    <w:rsid w:val="00E54EBB"/>
    <w:rPr>
      <w:i/>
      <w:iCs/>
    </w:rPr>
  </w:style>
  <w:style w:type="character" w:customStyle="1" w:styleId="Heading2Char">
    <w:name w:val="Heading 2 Char"/>
    <w:basedOn w:val="DefaultParagraphFont"/>
    <w:link w:val="Heading2"/>
    <w:uiPriority w:val="9"/>
    <w:rsid w:val="00E54EB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E54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2452">
      <w:bodyDiv w:val="1"/>
      <w:marLeft w:val="0"/>
      <w:marRight w:val="0"/>
      <w:marTop w:val="0"/>
      <w:marBottom w:val="0"/>
      <w:divBdr>
        <w:top w:val="none" w:sz="0" w:space="0" w:color="auto"/>
        <w:left w:val="none" w:sz="0" w:space="0" w:color="auto"/>
        <w:bottom w:val="none" w:sz="0" w:space="0" w:color="auto"/>
        <w:right w:val="none" w:sz="0" w:space="0" w:color="auto"/>
      </w:divBdr>
    </w:div>
    <w:div w:id="831026991">
      <w:bodyDiv w:val="1"/>
      <w:marLeft w:val="0"/>
      <w:marRight w:val="0"/>
      <w:marTop w:val="0"/>
      <w:marBottom w:val="0"/>
      <w:divBdr>
        <w:top w:val="none" w:sz="0" w:space="0" w:color="auto"/>
        <w:left w:val="none" w:sz="0" w:space="0" w:color="auto"/>
        <w:bottom w:val="none" w:sz="0" w:space="0" w:color="auto"/>
        <w:right w:val="none" w:sz="0" w:space="0" w:color="auto"/>
      </w:divBdr>
    </w:div>
    <w:div w:id="893195811">
      <w:bodyDiv w:val="1"/>
      <w:marLeft w:val="0"/>
      <w:marRight w:val="0"/>
      <w:marTop w:val="0"/>
      <w:marBottom w:val="0"/>
      <w:divBdr>
        <w:top w:val="none" w:sz="0" w:space="0" w:color="auto"/>
        <w:left w:val="none" w:sz="0" w:space="0" w:color="auto"/>
        <w:bottom w:val="none" w:sz="0" w:space="0" w:color="auto"/>
        <w:right w:val="none" w:sz="0" w:space="0" w:color="auto"/>
      </w:divBdr>
    </w:div>
    <w:div w:id="1155027920">
      <w:bodyDiv w:val="1"/>
      <w:marLeft w:val="0"/>
      <w:marRight w:val="0"/>
      <w:marTop w:val="0"/>
      <w:marBottom w:val="0"/>
      <w:divBdr>
        <w:top w:val="none" w:sz="0" w:space="0" w:color="auto"/>
        <w:left w:val="none" w:sz="0" w:space="0" w:color="auto"/>
        <w:bottom w:val="none" w:sz="0" w:space="0" w:color="auto"/>
        <w:right w:val="none" w:sz="0" w:space="0" w:color="auto"/>
      </w:divBdr>
    </w:div>
    <w:div w:id="1495484853">
      <w:bodyDiv w:val="1"/>
      <w:marLeft w:val="0"/>
      <w:marRight w:val="0"/>
      <w:marTop w:val="0"/>
      <w:marBottom w:val="0"/>
      <w:divBdr>
        <w:top w:val="none" w:sz="0" w:space="0" w:color="auto"/>
        <w:left w:val="none" w:sz="0" w:space="0" w:color="auto"/>
        <w:bottom w:val="none" w:sz="0" w:space="0" w:color="auto"/>
        <w:right w:val="none" w:sz="0" w:space="0" w:color="auto"/>
      </w:divBdr>
    </w:div>
    <w:div w:id="1515415667">
      <w:bodyDiv w:val="1"/>
      <w:marLeft w:val="0"/>
      <w:marRight w:val="0"/>
      <w:marTop w:val="0"/>
      <w:marBottom w:val="0"/>
      <w:divBdr>
        <w:top w:val="none" w:sz="0" w:space="0" w:color="auto"/>
        <w:left w:val="none" w:sz="0" w:space="0" w:color="auto"/>
        <w:bottom w:val="none" w:sz="0" w:space="0" w:color="auto"/>
        <w:right w:val="none" w:sz="0" w:space="0" w:color="auto"/>
      </w:divBdr>
    </w:div>
    <w:div w:id="1638219625">
      <w:bodyDiv w:val="1"/>
      <w:marLeft w:val="0"/>
      <w:marRight w:val="0"/>
      <w:marTop w:val="0"/>
      <w:marBottom w:val="0"/>
      <w:divBdr>
        <w:top w:val="none" w:sz="0" w:space="0" w:color="auto"/>
        <w:left w:val="none" w:sz="0" w:space="0" w:color="auto"/>
        <w:bottom w:val="none" w:sz="0" w:space="0" w:color="auto"/>
        <w:right w:val="none" w:sz="0" w:space="0" w:color="auto"/>
      </w:divBdr>
    </w:div>
    <w:div w:id="1658995970">
      <w:bodyDiv w:val="1"/>
      <w:marLeft w:val="0"/>
      <w:marRight w:val="0"/>
      <w:marTop w:val="0"/>
      <w:marBottom w:val="0"/>
      <w:divBdr>
        <w:top w:val="none" w:sz="0" w:space="0" w:color="auto"/>
        <w:left w:val="none" w:sz="0" w:space="0" w:color="auto"/>
        <w:bottom w:val="none" w:sz="0" w:space="0" w:color="auto"/>
        <w:right w:val="none" w:sz="0" w:space="0" w:color="auto"/>
      </w:divBdr>
    </w:div>
    <w:div w:id="171858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es-extraordinary.com/preventing-outbursts" TargetMode="External"/><Relationship Id="rId4" Type="http://schemas.openxmlformats.org/officeDocument/2006/relationships/numbering" Target="numbering.xml"/><Relationship Id="rId9" Type="http://schemas.openxmlformats.org/officeDocument/2006/relationships/hyperlink" Target="https://hes-extraordinary.com/problem-solving-skills-ad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0D7832CF15DA4CB05E25958285C669" ma:contentTypeVersion="11" ma:contentTypeDescription="Create a new document." ma:contentTypeScope="" ma:versionID="90a4d07a020ad33438c206a6024736ce">
  <xsd:schema xmlns:xsd="http://www.w3.org/2001/XMLSchema" xmlns:xs="http://www.w3.org/2001/XMLSchema" xmlns:p="http://schemas.microsoft.com/office/2006/metadata/properties" xmlns:ns3="21953d4e-4bea-456f-a618-1f03687e7710" targetNamespace="http://schemas.microsoft.com/office/2006/metadata/properties" ma:root="true" ma:fieldsID="d4be06367c604f9c8c124b55d42c4b16" ns3:_="">
    <xsd:import namespace="21953d4e-4bea-456f-a618-1f03687e7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53d4e-4bea-456f-a618-1f03687e7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28392-1AFA-4222-BA8F-FBE4E60A9025}">
  <ds:schemaRefs>
    <ds:schemaRef ds:uri="http://schemas.openxmlformats.org/package/2006/metadata/core-properties"/>
    <ds:schemaRef ds:uri="http://purl.org/dc/terms/"/>
    <ds:schemaRef ds:uri="21953d4e-4bea-456f-a618-1f03687e7710"/>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6B4E5E-A10C-453A-B7CA-37DB9E55F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53d4e-4bea-456f-a618-1f03687e7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D0CF4-B560-4913-915A-32DC453B1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Navigation Primary</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Patterson</dc:creator>
  <cp:keywords/>
  <dc:description/>
  <cp:lastModifiedBy>Rebecca Lattin (Rudd)</cp:lastModifiedBy>
  <cp:revision>2</cp:revision>
  <cp:lastPrinted>2022-03-22T12:57:00Z</cp:lastPrinted>
  <dcterms:created xsi:type="dcterms:W3CDTF">2022-03-22T12:58:00Z</dcterms:created>
  <dcterms:modified xsi:type="dcterms:W3CDTF">2022-03-22T12:58:00Z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0x010100560D7832CF15DA4CB05E25958285C669</vt:lpwstr>
  </property>
</Properties>
</file>