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2D597F9" w:rsidR="00E66558" w:rsidRPr="00BE7684" w:rsidRDefault="009D71E8">
      <w:pPr>
        <w:pStyle w:val="Heading1"/>
      </w:pPr>
      <w:bookmarkStart w:id="0" w:name="_Toc400361362"/>
      <w:bookmarkStart w:id="1" w:name="_Toc443397153"/>
      <w:bookmarkStart w:id="2" w:name="_Toc357771638"/>
      <w:bookmarkStart w:id="3" w:name="_Toc346793416"/>
      <w:bookmarkStart w:id="4" w:name="_Toc328122777"/>
      <w:r w:rsidRPr="00BE7684">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4216A5" w:rsidRPr="00BE7684">
        <w:t xml:space="preserve"> </w:t>
      </w:r>
    </w:p>
    <w:p w14:paraId="2A7D54B2" w14:textId="0D6DFF76" w:rsidR="00E66558" w:rsidRPr="00BE7684" w:rsidRDefault="009D71E8">
      <w:pPr>
        <w:pStyle w:val="Heading2"/>
        <w:rPr>
          <w:b w:val="0"/>
          <w:bCs/>
          <w:color w:val="auto"/>
          <w:sz w:val="24"/>
          <w:szCs w:val="24"/>
        </w:rPr>
      </w:pPr>
      <w:r w:rsidRPr="00BE7684">
        <w:rPr>
          <w:b w:val="0"/>
          <w:bCs/>
          <w:color w:val="auto"/>
          <w:sz w:val="24"/>
          <w:szCs w:val="24"/>
        </w:rPr>
        <w:t>This statement details our school’s use of pupil premium (and recovery premium</w:t>
      </w:r>
      <w:r w:rsidR="00E46F1A" w:rsidRPr="00BE7684">
        <w:rPr>
          <w:b w:val="0"/>
          <w:bCs/>
          <w:color w:val="auto"/>
          <w:sz w:val="24"/>
          <w:szCs w:val="24"/>
        </w:rPr>
        <w:t xml:space="preserve">) </w:t>
      </w:r>
      <w:r w:rsidRPr="00BE7684">
        <w:rPr>
          <w:b w:val="0"/>
          <w:bCs/>
          <w:color w:val="auto"/>
          <w:sz w:val="24"/>
          <w:szCs w:val="24"/>
        </w:rPr>
        <w:t xml:space="preserve">funding to help improve the attainment of our disadvantaged pupils. </w:t>
      </w:r>
    </w:p>
    <w:p w14:paraId="2A7D54B3" w14:textId="77777777" w:rsidR="00E66558" w:rsidRPr="00BE7684" w:rsidRDefault="009D71E8">
      <w:pPr>
        <w:pStyle w:val="Heading2"/>
        <w:spacing w:before="240"/>
        <w:rPr>
          <w:b w:val="0"/>
          <w:bCs/>
          <w:color w:val="auto"/>
          <w:sz w:val="24"/>
          <w:szCs w:val="24"/>
        </w:rPr>
      </w:pPr>
      <w:r w:rsidRPr="00BE7684">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BE7684" w:rsidRDefault="009D71E8">
      <w:pPr>
        <w:pStyle w:val="Heading2"/>
      </w:pPr>
      <w:r w:rsidRPr="00BE7684">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BE7684"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52BDF2B3" w:rsidR="00E66558" w:rsidRPr="00BE7684" w:rsidRDefault="00E66558">
            <w:pPr>
              <w:pStyle w:val="TableHeader"/>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BE7684" w:rsidRDefault="009D71E8">
            <w:pPr>
              <w:pStyle w:val="TableHeader"/>
              <w:jc w:val="left"/>
            </w:pPr>
            <w:r w:rsidRPr="00BE7684">
              <w:t>Data</w:t>
            </w:r>
          </w:p>
        </w:tc>
      </w:tr>
      <w:tr w:rsidR="00E66558" w:rsidRPr="00BE7684"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E7684" w:rsidRDefault="009D71E8">
            <w:pPr>
              <w:pStyle w:val="TableRow"/>
            </w:pPr>
            <w:r w:rsidRPr="00BE7684">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7E6D981" w:rsidR="00E66558" w:rsidRPr="00BE7684" w:rsidRDefault="00021FE5">
            <w:pPr>
              <w:pStyle w:val="TableRow"/>
            </w:pPr>
            <w:r w:rsidRPr="00BE7684">
              <w:t xml:space="preserve">Navigation </w:t>
            </w:r>
            <w:r w:rsidR="005E568F" w:rsidRPr="00BE7684">
              <w:t xml:space="preserve">Primary </w:t>
            </w:r>
          </w:p>
        </w:tc>
      </w:tr>
      <w:tr w:rsidR="00E66558" w:rsidRPr="00BE7684"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BE7684" w:rsidRDefault="009D71E8">
            <w:pPr>
              <w:pStyle w:val="TableRow"/>
            </w:pPr>
            <w:r w:rsidRPr="00BE7684">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D5B2" w14:textId="653078E0" w:rsidR="00770A6A" w:rsidRPr="00BE7684" w:rsidRDefault="000E6C44">
            <w:pPr>
              <w:pStyle w:val="TableRow"/>
            </w:pPr>
            <w:r w:rsidRPr="00BE7684">
              <w:t>440</w:t>
            </w:r>
          </w:p>
          <w:p w14:paraId="2A7D54BC" w14:textId="53086910" w:rsidR="00E66558" w:rsidRPr="00BE7684" w:rsidRDefault="005E568F">
            <w:pPr>
              <w:pStyle w:val="TableRow"/>
            </w:pPr>
            <w:r w:rsidRPr="00BE7684">
              <w:t>(</w:t>
            </w:r>
            <w:r w:rsidR="005F2942" w:rsidRPr="00BE7684">
              <w:t>4</w:t>
            </w:r>
            <w:r w:rsidRPr="00BE7684">
              <w:t>1PP</w:t>
            </w:r>
            <w:r w:rsidR="005F2942" w:rsidRPr="00BE7684">
              <w:t xml:space="preserve"> + 3 EYFS PP</w:t>
            </w:r>
            <w:r w:rsidRPr="00BE7684">
              <w:t>)</w:t>
            </w:r>
          </w:p>
        </w:tc>
      </w:tr>
      <w:tr w:rsidR="00E66558" w:rsidRPr="00BE7684"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E7684" w:rsidRDefault="009D71E8">
            <w:pPr>
              <w:pStyle w:val="TableRow"/>
            </w:pPr>
            <w:r w:rsidRPr="00BE7684">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6B8A244" w:rsidR="00E66558" w:rsidRPr="00BE7684" w:rsidRDefault="000E6C44">
            <w:pPr>
              <w:pStyle w:val="TableRow"/>
            </w:pPr>
            <w:r w:rsidRPr="00BE7684">
              <w:t>10</w:t>
            </w:r>
            <w:r w:rsidR="007D6BCE" w:rsidRPr="00BE7684">
              <w:t>%</w:t>
            </w:r>
          </w:p>
        </w:tc>
      </w:tr>
      <w:tr w:rsidR="00E66558" w:rsidRPr="00BE7684"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BE7684" w:rsidRDefault="009D71E8">
            <w:pPr>
              <w:pStyle w:val="TableRow"/>
            </w:pPr>
            <w:r w:rsidRPr="00BE7684">
              <w:rPr>
                <w:szCs w:val="22"/>
              </w:rPr>
              <w:t xml:space="preserve">Academic year/years that our current pupil premium strategy plan covers </w:t>
            </w:r>
            <w:r w:rsidRPr="00BE7684">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EB8A77F" w:rsidR="00E66558" w:rsidRPr="00BE7684" w:rsidRDefault="00E43E62">
            <w:pPr>
              <w:pStyle w:val="TableRow"/>
            </w:pPr>
            <w:r w:rsidRPr="00BE7684">
              <w:t>202</w:t>
            </w:r>
            <w:r w:rsidR="000E6C44" w:rsidRPr="00BE7684">
              <w:t>4</w:t>
            </w:r>
            <w:r w:rsidRPr="00BE7684">
              <w:t>-202</w:t>
            </w:r>
            <w:r w:rsidR="000E6C44" w:rsidRPr="00BE7684">
              <w:t>5</w:t>
            </w:r>
            <w:r w:rsidR="00C35EDB" w:rsidRPr="00BE7684">
              <w:t>, but part of a 3-year plan</w:t>
            </w:r>
            <w:r w:rsidR="00182263" w:rsidRPr="00BE7684">
              <w:t xml:space="preserve"> amended annually</w:t>
            </w:r>
          </w:p>
        </w:tc>
      </w:tr>
      <w:tr w:rsidR="00E66558" w:rsidRPr="00BE7684"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E7684" w:rsidRDefault="009D71E8">
            <w:pPr>
              <w:pStyle w:val="TableRow"/>
            </w:pPr>
            <w:r w:rsidRPr="00BE7684">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A8A7A7A" w:rsidR="00E66558" w:rsidRPr="00BE7684" w:rsidRDefault="00097443">
            <w:pPr>
              <w:pStyle w:val="TableRow"/>
            </w:pPr>
            <w:r w:rsidRPr="00BE7684">
              <w:t>30</w:t>
            </w:r>
            <w:r w:rsidR="007D6BCE" w:rsidRPr="00BE7684">
              <w:t>/11/2</w:t>
            </w:r>
            <w:r w:rsidR="000E6C44" w:rsidRPr="00BE7684">
              <w:t>4</w:t>
            </w:r>
          </w:p>
        </w:tc>
      </w:tr>
      <w:tr w:rsidR="00E66558" w:rsidRPr="00BE7684"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E7684" w:rsidRDefault="009D71E8">
            <w:pPr>
              <w:pStyle w:val="TableRow"/>
            </w:pPr>
            <w:r w:rsidRPr="00BE7684">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AA0A02" w:rsidR="00E66558" w:rsidRPr="00BE7684" w:rsidRDefault="00097443">
            <w:pPr>
              <w:pStyle w:val="TableRow"/>
            </w:pPr>
            <w:r w:rsidRPr="00BE7684">
              <w:t>30</w:t>
            </w:r>
            <w:r w:rsidR="007D6BCE" w:rsidRPr="00BE7684">
              <w:t>/11/2</w:t>
            </w:r>
            <w:r w:rsidR="000E6C44" w:rsidRPr="00BE7684">
              <w:t>5</w:t>
            </w:r>
          </w:p>
        </w:tc>
      </w:tr>
      <w:tr w:rsidR="00E66558" w:rsidRPr="00BE7684"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E7684" w:rsidRDefault="009D71E8">
            <w:pPr>
              <w:pStyle w:val="TableRow"/>
            </w:pPr>
            <w:r w:rsidRPr="00BE7684">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901CE6" w:rsidR="00E66558" w:rsidRPr="00BE7684" w:rsidRDefault="00256D0F">
            <w:pPr>
              <w:pStyle w:val="TableRow"/>
            </w:pPr>
            <w:r w:rsidRPr="00BE7684">
              <w:t>Governing Body</w:t>
            </w:r>
          </w:p>
        </w:tc>
      </w:tr>
      <w:tr w:rsidR="00E66558" w:rsidRPr="00BE7684"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BE7684" w:rsidRDefault="009D71E8">
            <w:pPr>
              <w:pStyle w:val="TableRow"/>
            </w:pPr>
            <w:r w:rsidRPr="00BE7684">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F1906EE" w:rsidR="00E66558" w:rsidRPr="00BE7684" w:rsidRDefault="00E95514">
            <w:pPr>
              <w:pStyle w:val="TableRow"/>
            </w:pPr>
            <w:r w:rsidRPr="00BE7684">
              <w:t>Mr Bonsall</w:t>
            </w:r>
          </w:p>
        </w:tc>
      </w:tr>
      <w:tr w:rsidR="00E66558" w:rsidRPr="00BE7684"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BE7684" w:rsidRDefault="009D71E8">
            <w:pPr>
              <w:pStyle w:val="TableRow"/>
            </w:pPr>
            <w:r w:rsidRPr="00BE7684">
              <w:t xml:space="preserve">Governor </w:t>
            </w:r>
            <w:r w:rsidRPr="00BE7684">
              <w:rPr>
                <w:szCs w:val="22"/>
              </w:rPr>
              <w:t xml:space="preserve">/ Trustee </w:t>
            </w:r>
            <w:r w:rsidRPr="00BE7684">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977FD00" w:rsidR="00E66558" w:rsidRPr="00BE7684" w:rsidRDefault="000F2189">
            <w:pPr>
              <w:pStyle w:val="TableRow"/>
            </w:pPr>
            <w:r w:rsidRPr="00BE7684">
              <w:t>Mr</w:t>
            </w:r>
            <w:r w:rsidR="00B90521" w:rsidRPr="00BE7684">
              <w:t xml:space="preserve"> Laverick </w:t>
            </w:r>
          </w:p>
        </w:tc>
      </w:tr>
    </w:tbl>
    <w:bookmarkEnd w:id="2"/>
    <w:bookmarkEnd w:id="3"/>
    <w:bookmarkEnd w:id="4"/>
    <w:p w14:paraId="2A7D54D3" w14:textId="77777777" w:rsidR="00E66558" w:rsidRPr="00BE7684" w:rsidRDefault="009D71E8">
      <w:pPr>
        <w:spacing w:before="480" w:line="240" w:lineRule="auto"/>
        <w:rPr>
          <w:b/>
          <w:color w:val="104F75"/>
          <w:sz w:val="32"/>
          <w:szCs w:val="32"/>
        </w:rPr>
      </w:pPr>
      <w:r w:rsidRPr="00BE7684">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BE7684"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BE7684" w:rsidRDefault="009D71E8">
            <w:pPr>
              <w:pStyle w:val="TableRow"/>
            </w:pPr>
            <w:r w:rsidRPr="00BE7684">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BE7684" w:rsidRDefault="009D71E8">
            <w:pPr>
              <w:pStyle w:val="TableRow"/>
            </w:pPr>
            <w:r w:rsidRPr="00BE7684">
              <w:rPr>
                <w:b/>
              </w:rPr>
              <w:t>Amount</w:t>
            </w:r>
          </w:p>
        </w:tc>
      </w:tr>
      <w:tr w:rsidR="00E66558" w:rsidRPr="00BE7684"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E7684" w:rsidRDefault="009D71E8">
            <w:pPr>
              <w:pStyle w:val="TableRow"/>
            </w:pPr>
            <w:r w:rsidRPr="00BE7684">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9C75" w14:textId="77777777" w:rsidR="00665547" w:rsidRPr="00BE7684" w:rsidRDefault="00665547" w:rsidP="00665547">
            <w:pPr>
              <w:pStyle w:val="TableRow"/>
            </w:pPr>
            <w:r w:rsidRPr="00BE7684">
              <w:t>£54,240</w:t>
            </w:r>
          </w:p>
          <w:p w14:paraId="2A7D54D8" w14:textId="240B8763" w:rsidR="00E66558" w:rsidRPr="00BE7684" w:rsidRDefault="00E66558">
            <w:pPr>
              <w:pStyle w:val="TableRow"/>
            </w:pPr>
          </w:p>
        </w:tc>
      </w:tr>
      <w:tr w:rsidR="00E66558" w:rsidRPr="00BE7684"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E7684" w:rsidRDefault="009D71E8">
            <w:pPr>
              <w:pStyle w:val="TableRow"/>
            </w:pPr>
            <w:r w:rsidRPr="00BE7684">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3AD2" w14:textId="390106C8" w:rsidR="00D271BE" w:rsidRPr="00BE7684" w:rsidRDefault="00D271BE" w:rsidP="00D271BE">
            <w:pPr>
              <w:pStyle w:val="TableRow"/>
            </w:pPr>
            <w:r w:rsidRPr="00BE7684">
              <w:t>£12,437</w:t>
            </w:r>
          </w:p>
          <w:p w14:paraId="2A7D54DE" w14:textId="03718E49" w:rsidR="00E66558" w:rsidRPr="00BE7684" w:rsidRDefault="00E66558">
            <w:pPr>
              <w:pStyle w:val="TableRow"/>
            </w:pPr>
          </w:p>
        </w:tc>
      </w:tr>
      <w:tr w:rsidR="00E66558" w:rsidRPr="00BE7684"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E7684" w:rsidRDefault="009D71E8">
            <w:pPr>
              <w:pStyle w:val="TableRow"/>
              <w:rPr>
                <w:b/>
              </w:rPr>
            </w:pPr>
            <w:r w:rsidRPr="00BE7684">
              <w:rPr>
                <w:b/>
              </w:rPr>
              <w:t>Total budget for this academic year</w:t>
            </w:r>
          </w:p>
          <w:p w14:paraId="2A7D54E1" w14:textId="77777777" w:rsidR="00E66558" w:rsidRPr="00BE7684" w:rsidRDefault="009D71E8">
            <w:pPr>
              <w:pStyle w:val="TableRow"/>
            </w:pPr>
            <w:r w:rsidRPr="00BE7684">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70F8A9" w:rsidR="00E66558" w:rsidRPr="00BE7684" w:rsidRDefault="00665547">
            <w:pPr>
              <w:pStyle w:val="TableRow"/>
            </w:pPr>
            <w:r w:rsidRPr="00BE7684">
              <w:t>£66,677</w:t>
            </w:r>
          </w:p>
        </w:tc>
      </w:tr>
    </w:tbl>
    <w:p w14:paraId="2A7D54E4" w14:textId="77777777" w:rsidR="00E66558" w:rsidRPr="00BE7684" w:rsidRDefault="009D71E8">
      <w:pPr>
        <w:pStyle w:val="Heading1"/>
      </w:pPr>
      <w:r w:rsidRPr="00BE7684">
        <w:lastRenderedPageBreak/>
        <w:t>Part A: Pupil premium strategy plan</w:t>
      </w:r>
    </w:p>
    <w:p w14:paraId="2A7D54E5" w14:textId="77777777" w:rsidR="00E66558" w:rsidRPr="00BE7684" w:rsidRDefault="009D71E8">
      <w:pPr>
        <w:pStyle w:val="Heading2"/>
      </w:pPr>
      <w:bookmarkStart w:id="14" w:name="_Toc357771640"/>
      <w:bookmarkStart w:id="15" w:name="_Toc346793418"/>
      <w:r w:rsidRPr="00BE7684">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BE7684"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54C7" w14:textId="758070A1" w:rsidR="0064764B" w:rsidRPr="00BE7684" w:rsidRDefault="0064764B" w:rsidP="0064764B">
            <w:r w:rsidRPr="00BE7684">
              <w:t>Navigation Primary School is a popular, exciting and inclusive school dedicated to a broad curriculum and to achieving high standards with every pupil. The children are at the forefront of everything planned in school as we look to support their development socially, emotionally and morally as well as academically.</w:t>
            </w:r>
          </w:p>
          <w:p w14:paraId="25433036" w14:textId="77777777" w:rsidR="00CA57DC" w:rsidRPr="00BE7684" w:rsidRDefault="007861EF" w:rsidP="0064764B">
            <w:r w:rsidRPr="00BE7684">
              <w:t>The primary goal and focus of our strategy is academic success</w:t>
            </w:r>
            <w:r w:rsidR="00CA57DC" w:rsidRPr="00BE7684">
              <w:t>:</w:t>
            </w:r>
          </w:p>
          <w:p w14:paraId="7E71C780" w14:textId="6D8DC372" w:rsidR="00CA57DC" w:rsidRPr="00BE7684" w:rsidRDefault="00CA57DC" w:rsidP="00CA57DC">
            <w:pPr>
              <w:pStyle w:val="ListParagraph"/>
              <w:numPr>
                <w:ilvl w:val="0"/>
                <w:numId w:val="15"/>
              </w:numPr>
            </w:pPr>
            <w:r w:rsidRPr="00BE7684">
              <w:t>To reduce the attainment gap between disadvantaged pupils and their peers</w:t>
            </w:r>
          </w:p>
          <w:p w14:paraId="237703C2" w14:textId="4DEBE3C4" w:rsidR="00CA57DC" w:rsidRPr="00BE7684" w:rsidRDefault="00CA57DC" w:rsidP="00CA57DC">
            <w:pPr>
              <w:pStyle w:val="ListParagraph"/>
              <w:numPr>
                <w:ilvl w:val="0"/>
                <w:numId w:val="15"/>
              </w:numPr>
            </w:pPr>
            <w:r w:rsidRPr="00BE7684">
              <w:t xml:space="preserve">To raise the attainment of all pupils </w:t>
            </w:r>
          </w:p>
          <w:p w14:paraId="4B564463" w14:textId="50258B89" w:rsidR="00CA57DC" w:rsidRPr="00BE7684" w:rsidRDefault="00CA57DC" w:rsidP="00CA57DC">
            <w:pPr>
              <w:pStyle w:val="ListParagraph"/>
              <w:numPr>
                <w:ilvl w:val="0"/>
                <w:numId w:val="15"/>
              </w:numPr>
            </w:pPr>
            <w:r w:rsidRPr="00BE7684">
              <w:t xml:space="preserve">To support the well-being and mental health of all our pupils </w:t>
            </w:r>
          </w:p>
          <w:p w14:paraId="0779CB4D" w14:textId="69395238" w:rsidR="00CA57DC" w:rsidRPr="00BE7684" w:rsidRDefault="00CA57DC" w:rsidP="0064764B">
            <w:r w:rsidRPr="00BE7684">
              <w:t xml:space="preserve">During </w:t>
            </w:r>
            <w:r w:rsidR="001F0364" w:rsidRPr="00BE7684">
              <w:t>C</w:t>
            </w:r>
            <w:r w:rsidRPr="00BE7684">
              <w:t>ovid</w:t>
            </w:r>
            <w:r w:rsidR="00385710" w:rsidRPr="00BE7684">
              <w:t xml:space="preserve"> and in the aftermath</w:t>
            </w:r>
            <w:r w:rsidRPr="00BE7684">
              <w:t xml:space="preserve">, we made special provision for </w:t>
            </w:r>
            <w:r w:rsidR="00710943" w:rsidRPr="00BE7684">
              <w:t xml:space="preserve">vulnerable and </w:t>
            </w:r>
            <w:r w:rsidR="001700B4" w:rsidRPr="00BE7684">
              <w:t>disadvantaged</w:t>
            </w:r>
            <w:r w:rsidRPr="00BE7684">
              <w:t xml:space="preserve"> children, </w:t>
            </w:r>
            <w:r w:rsidR="00273C85" w:rsidRPr="00BE7684">
              <w:t>allocating an in-school place for them</w:t>
            </w:r>
            <w:r w:rsidRPr="00BE7684">
              <w:t>.</w:t>
            </w:r>
            <w:r w:rsidR="001F0364" w:rsidRPr="00BE7684">
              <w:t xml:space="preserve"> For those who had to remain at home, we provided electronic devices to allow them access to online learning.</w:t>
            </w:r>
            <w:r w:rsidRPr="00BE7684">
              <w:t xml:space="preserve"> </w:t>
            </w:r>
            <w:r w:rsidR="009A1ED1" w:rsidRPr="00BE7684">
              <w:t>Despite this provision</w:t>
            </w:r>
            <w:r w:rsidRPr="00BE7684">
              <w:t xml:space="preserve">, </w:t>
            </w:r>
            <w:r w:rsidR="001A044E" w:rsidRPr="00BE7684">
              <w:t>many children</w:t>
            </w:r>
            <w:r w:rsidRPr="00BE7684">
              <w:t xml:space="preserve"> still had a very disrupted education and we are determined that </w:t>
            </w:r>
            <w:r w:rsidR="00F600FB" w:rsidRPr="00BE7684">
              <w:t>this should not hinder their long</w:t>
            </w:r>
            <w:r w:rsidR="00F54B47" w:rsidRPr="00BE7684">
              <w:t>-</w:t>
            </w:r>
            <w:r w:rsidR="00F600FB" w:rsidRPr="00BE7684">
              <w:t>term prospects</w:t>
            </w:r>
            <w:r w:rsidRPr="00BE7684">
              <w:t xml:space="preserve">. </w:t>
            </w:r>
            <w:r w:rsidR="007861EF" w:rsidRPr="00BE7684">
              <w:t>Nationally, pupil premium children achieve less</w:t>
            </w:r>
            <w:r w:rsidR="00441915" w:rsidRPr="00BE7684">
              <w:t xml:space="preserve"> well</w:t>
            </w:r>
            <w:r w:rsidR="007861EF" w:rsidRPr="00BE7684">
              <w:t xml:space="preserve"> </w:t>
            </w:r>
            <w:r w:rsidR="00441915" w:rsidRPr="00BE7684">
              <w:t>relative to their</w:t>
            </w:r>
            <w:r w:rsidR="007861EF" w:rsidRPr="00BE7684">
              <w:t xml:space="preserve"> peers and we have a number of strategies in place</w:t>
            </w:r>
            <w:r w:rsidR="00EC4A37" w:rsidRPr="00BE7684">
              <w:t xml:space="preserve"> in school</w:t>
            </w:r>
            <w:r w:rsidR="007861EF" w:rsidRPr="00BE7684">
              <w:t xml:space="preserve"> in order to address this disparity. </w:t>
            </w:r>
          </w:p>
          <w:p w14:paraId="1140DB93" w14:textId="2BF3B523" w:rsidR="000827D0" w:rsidRPr="00BE7684" w:rsidRDefault="000827D0" w:rsidP="0064764B">
            <w:r w:rsidRPr="00BE7684">
              <w:t xml:space="preserve">We are committed to evidence-informed practice and base all decisions relating to </w:t>
            </w:r>
            <w:r w:rsidR="007411CD" w:rsidRPr="00BE7684">
              <w:t>p</w:t>
            </w:r>
            <w:r w:rsidRPr="00BE7684">
              <w:t xml:space="preserve">upil </w:t>
            </w:r>
            <w:r w:rsidR="007411CD" w:rsidRPr="00BE7684">
              <w:t>p</w:t>
            </w:r>
            <w:r w:rsidRPr="00BE7684">
              <w:t xml:space="preserve">remium upon robust evidence and professional expertise. We </w:t>
            </w:r>
            <w:r w:rsidR="00E74A6F" w:rsidRPr="00BE7684">
              <w:t>utilise</w:t>
            </w:r>
            <w:r w:rsidRPr="00BE7684">
              <w:t xml:space="preserve"> EEF’s recommended </w:t>
            </w:r>
            <w:r w:rsidR="00947E5E" w:rsidRPr="00BE7684">
              <w:t>t</w:t>
            </w:r>
            <w:r w:rsidRPr="00BE7684">
              <w:t xml:space="preserve">iered </w:t>
            </w:r>
            <w:r w:rsidR="00947E5E" w:rsidRPr="00BE7684">
              <w:t>p</w:t>
            </w:r>
            <w:r w:rsidRPr="00BE7684">
              <w:t xml:space="preserve">lanning </w:t>
            </w:r>
            <w:r w:rsidR="00947E5E" w:rsidRPr="00BE7684">
              <w:t>m</w:t>
            </w:r>
            <w:r w:rsidRPr="00BE7684">
              <w:t>odel to target recovery provision in the following areas:</w:t>
            </w:r>
          </w:p>
          <w:p w14:paraId="3356FB51" w14:textId="71107714" w:rsidR="000827D0" w:rsidRPr="00BE7684" w:rsidRDefault="000827D0" w:rsidP="000827D0">
            <w:pPr>
              <w:pStyle w:val="ListParagraph"/>
              <w:numPr>
                <w:ilvl w:val="0"/>
                <w:numId w:val="15"/>
              </w:numPr>
            </w:pPr>
            <w:r w:rsidRPr="00BE7684">
              <w:t>Quality first teaching – enhancing the quality of teaching through: high impact staff professional development; curriculum prioritisation and embedding whole class, well-evidenced high impact teaching approaches</w:t>
            </w:r>
            <w:r w:rsidR="009B33BF" w:rsidRPr="00BE7684">
              <w:t>.</w:t>
            </w:r>
            <w:r w:rsidRPr="00BE7684">
              <w:t xml:space="preserve"> </w:t>
            </w:r>
          </w:p>
          <w:p w14:paraId="735609C1" w14:textId="39A44E52" w:rsidR="000827D0" w:rsidRPr="00BE7684" w:rsidRDefault="000827D0" w:rsidP="000827D0">
            <w:pPr>
              <w:pStyle w:val="ListParagraph"/>
              <w:numPr>
                <w:ilvl w:val="0"/>
                <w:numId w:val="15"/>
              </w:numPr>
            </w:pPr>
            <w:r w:rsidRPr="00BE7684">
              <w:t>Targeted academic support – accurately targeted use of well-evidenced high impact interventions, based on high quality assessments, to support pupils in ‘catching up’. Interventions will be explicitly linked to classroom learning and will use systems for effective feedback to ensure a coherent learning experience.</w:t>
            </w:r>
          </w:p>
          <w:p w14:paraId="358DB5D5" w14:textId="20460E79" w:rsidR="000827D0" w:rsidRPr="00BE7684" w:rsidRDefault="000827D0" w:rsidP="000827D0">
            <w:pPr>
              <w:pStyle w:val="ListParagraph"/>
              <w:numPr>
                <w:ilvl w:val="0"/>
                <w:numId w:val="15"/>
              </w:numPr>
            </w:pPr>
            <w:r w:rsidRPr="00BE7684">
              <w:t>Wider support – these strategies will focus upon: mental health</w:t>
            </w:r>
            <w:r w:rsidR="00821E67" w:rsidRPr="00BE7684">
              <w:t xml:space="preserve"> and </w:t>
            </w:r>
            <w:r w:rsidRPr="00BE7684">
              <w:t xml:space="preserve">emotional well-being; </w:t>
            </w:r>
            <w:r w:rsidR="00821E67" w:rsidRPr="00BE7684">
              <w:t>developing cultural capital</w:t>
            </w:r>
            <w:r w:rsidR="00932ABB" w:rsidRPr="00BE7684">
              <w:t xml:space="preserve">; </w:t>
            </w:r>
            <w:r w:rsidRPr="00BE7684">
              <w:t>attendance and punctuality</w:t>
            </w:r>
            <w:r w:rsidR="00932ABB" w:rsidRPr="00BE7684">
              <w:t xml:space="preserve">. </w:t>
            </w:r>
          </w:p>
          <w:p w14:paraId="107439B1" w14:textId="2D573522" w:rsidR="007861EF" w:rsidRPr="00BE7684" w:rsidRDefault="00096C7E" w:rsidP="0064764B">
            <w:r w:rsidRPr="00BE7684">
              <w:t xml:space="preserve">Our first principles for education dictate that every child should receive quality-first teaching in their class. To that end, there is a rich professional development offer in school to aid staff in delivering this, a supportive staff culture and strong accountability measures – all of which help ensure children receive a great education. </w:t>
            </w:r>
          </w:p>
          <w:p w14:paraId="762319EF" w14:textId="1F01FE6E" w:rsidR="00B66631" w:rsidRPr="00BE7684" w:rsidRDefault="00096C7E" w:rsidP="00B66631">
            <w:r w:rsidRPr="00BE7684">
              <w:t>We also acknowledge that many children require additional support</w:t>
            </w:r>
            <w:r w:rsidR="00E36EED" w:rsidRPr="00BE7684">
              <w:t>.</w:t>
            </w:r>
            <w:r w:rsidRPr="00BE7684">
              <w:t xml:space="preserve"> All pupil premium children </w:t>
            </w:r>
            <w:r w:rsidR="00E36EED" w:rsidRPr="00BE7684">
              <w:t>receive additional support in school; however, not all children are the same</w:t>
            </w:r>
            <w:r w:rsidR="00E74A6F" w:rsidRPr="00BE7684">
              <w:t xml:space="preserve"> </w:t>
            </w:r>
            <w:r w:rsidR="00E74A6F" w:rsidRPr="00BE7684">
              <w:lastRenderedPageBreak/>
              <w:t>and we t</w:t>
            </w:r>
            <w:r w:rsidR="00E36EED" w:rsidRPr="00BE7684">
              <w:t>herefore</w:t>
            </w:r>
            <w:r w:rsidR="00E74A6F" w:rsidRPr="00BE7684">
              <w:t xml:space="preserve"> </w:t>
            </w:r>
            <w:r w:rsidR="00E36EED" w:rsidRPr="00BE7684">
              <w:t>tailor our interventions to meet the needs of the children</w:t>
            </w:r>
            <w:r w:rsidR="00D470B5" w:rsidRPr="00BE7684">
              <w:t>. Our provision and intervention map</w:t>
            </w:r>
            <w:r w:rsidR="00633A54" w:rsidRPr="00BE7684">
              <w:t>s</w:t>
            </w:r>
            <w:r w:rsidR="00D470B5" w:rsidRPr="00BE7684">
              <w:t xml:space="preserve"> track </w:t>
            </w:r>
            <w:r w:rsidR="009B33BF" w:rsidRPr="00BE7684">
              <w:t>the</w:t>
            </w:r>
            <w:r w:rsidR="00D470B5" w:rsidRPr="00BE7684">
              <w:t xml:space="preserve"> extra support each pupil premium child receives </w:t>
            </w:r>
            <w:r w:rsidR="00633A54" w:rsidRPr="00BE7684">
              <w:t xml:space="preserve">and this is regularly reviewed. </w:t>
            </w:r>
            <w:r w:rsidR="00B66631" w:rsidRPr="00BE7684">
              <w:t>Many of these interventions are possible due to the presence of teaching assistants who deliver them</w:t>
            </w:r>
            <w:r w:rsidR="009B33BF" w:rsidRPr="00BE7684">
              <w:t xml:space="preserve"> and are funded via the </w:t>
            </w:r>
            <w:r w:rsidR="002E3F5A" w:rsidRPr="00BE7684">
              <w:t>P</w:t>
            </w:r>
            <w:r w:rsidR="009B33BF" w:rsidRPr="00BE7684">
              <w:t xml:space="preserve">upil </w:t>
            </w:r>
            <w:r w:rsidR="002E3F5A" w:rsidRPr="00BE7684">
              <w:t>P</w:t>
            </w:r>
            <w:r w:rsidR="009B33BF" w:rsidRPr="00BE7684">
              <w:t xml:space="preserve">remium </w:t>
            </w:r>
            <w:r w:rsidR="002E3F5A" w:rsidRPr="00BE7684">
              <w:t>Gr</w:t>
            </w:r>
            <w:r w:rsidR="009B33BF" w:rsidRPr="00BE7684">
              <w:t xml:space="preserve">ant. </w:t>
            </w:r>
            <w:r w:rsidR="00B66631" w:rsidRPr="00BE7684">
              <w:t xml:space="preserve"> </w:t>
            </w:r>
          </w:p>
          <w:p w14:paraId="59B5549E" w14:textId="2BC82F16" w:rsidR="00B66631" w:rsidRPr="00BE7684" w:rsidRDefault="00B66631" w:rsidP="000827D0">
            <w:r w:rsidRPr="00BE7684">
              <w:t>Finally, we provide</w:t>
            </w:r>
            <w:r w:rsidR="00813A5C" w:rsidRPr="00BE7684">
              <w:t xml:space="preserve"> support to access</w:t>
            </w:r>
            <w:r w:rsidRPr="00BE7684">
              <w:t xml:space="preserve"> extra-curricular and wider opportunities, including those focused on mental and emotional </w:t>
            </w:r>
            <w:r w:rsidR="00727C3A" w:rsidRPr="00BE7684">
              <w:t xml:space="preserve">health and those which help the children develop greater cultural capital. </w:t>
            </w:r>
          </w:p>
          <w:p w14:paraId="3177C181" w14:textId="77777777" w:rsidR="000827D0" w:rsidRPr="00BE7684" w:rsidRDefault="000827D0" w:rsidP="000827D0">
            <w:r w:rsidRPr="00BE7684">
              <w:t>We are assiduous in gathering data and monitoring the gap between pupil premium children and their peers, thereby allowing us to review our approaches and provide extra support in a timely manner.</w:t>
            </w:r>
          </w:p>
          <w:p w14:paraId="2A7D54E9" w14:textId="0689AD1A" w:rsidR="00E66558" w:rsidRPr="00BE7684" w:rsidRDefault="000827D0" w:rsidP="00B14802">
            <w:r w:rsidRPr="00BE7684">
              <w:t xml:space="preserve">Our </w:t>
            </w:r>
            <w:r w:rsidR="00677901" w:rsidRPr="00BE7684">
              <w:t>pupil premium strategy aligns with our whole school development plan</w:t>
            </w:r>
            <w:r w:rsidR="00B14802" w:rsidRPr="00BE7684">
              <w:t xml:space="preserve"> and </w:t>
            </w:r>
            <w:r w:rsidR="00677901" w:rsidRPr="00BE7684">
              <w:t xml:space="preserve">sports premium strategy they have been designed to complement one another and work together in a cohesive and meaningful manner. </w:t>
            </w:r>
          </w:p>
        </w:tc>
      </w:tr>
    </w:tbl>
    <w:p w14:paraId="2A7D54EB" w14:textId="77777777" w:rsidR="00E66558" w:rsidRPr="00BE7684" w:rsidRDefault="009D71E8">
      <w:pPr>
        <w:pStyle w:val="Heading2"/>
        <w:spacing w:before="600"/>
      </w:pPr>
      <w:r w:rsidRPr="00BE7684">
        <w:lastRenderedPageBreak/>
        <w:t>Challenges</w:t>
      </w:r>
    </w:p>
    <w:p w14:paraId="2A7D54EC" w14:textId="77777777" w:rsidR="00E66558" w:rsidRPr="00BE7684" w:rsidRDefault="009D71E8">
      <w:pPr>
        <w:spacing w:before="120" w:line="240" w:lineRule="auto"/>
        <w:textAlignment w:val="baseline"/>
        <w:outlineLvl w:val="0"/>
      </w:pPr>
      <w:r w:rsidRPr="00BE7684">
        <w:rPr>
          <w:bCs/>
          <w:color w:val="auto"/>
        </w:rPr>
        <w:t>This details</w:t>
      </w:r>
      <w:r w:rsidRPr="00BE7684">
        <w:rPr>
          <w:color w:val="auto"/>
        </w:rPr>
        <w:t xml:space="preserve"> the key</w:t>
      </w:r>
      <w:r w:rsidRPr="00BE7684">
        <w:rPr>
          <w:bCs/>
          <w:color w:val="auto"/>
        </w:rPr>
        <w:t xml:space="preserve"> </w:t>
      </w:r>
      <w:r w:rsidRPr="00BE7684">
        <w:rPr>
          <w:color w:val="auto"/>
        </w:rPr>
        <w:t xml:space="preserve">challenges to </w:t>
      </w:r>
      <w:r w:rsidRPr="00BE7684">
        <w:rPr>
          <w:bCs/>
          <w:color w:val="auto"/>
        </w:rPr>
        <w:t>achievement that we have</w:t>
      </w:r>
      <w:r w:rsidRPr="00BE7684">
        <w:rPr>
          <w:color w:val="auto"/>
        </w:rPr>
        <w:t xml:space="preserve"> identified among </w:t>
      </w:r>
      <w:r w:rsidRPr="00BE7684">
        <w:rPr>
          <w:bCs/>
          <w:color w:val="auto"/>
        </w:rPr>
        <w:t>our</w:t>
      </w:r>
      <w:r w:rsidRPr="00BE7684">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BE7684"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BE7684" w:rsidRDefault="009D71E8">
            <w:pPr>
              <w:pStyle w:val="TableHeader"/>
              <w:jc w:val="left"/>
            </w:pPr>
            <w:r w:rsidRPr="00BE7684">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BE7684" w:rsidRDefault="009D71E8">
            <w:pPr>
              <w:pStyle w:val="TableHeader"/>
              <w:jc w:val="left"/>
            </w:pPr>
            <w:r w:rsidRPr="00BE7684">
              <w:t xml:space="preserve">Detail of challenge </w:t>
            </w:r>
          </w:p>
        </w:tc>
      </w:tr>
      <w:tr w:rsidR="00E66558" w:rsidRPr="00BE7684"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E7684" w:rsidRDefault="009D71E8">
            <w:pPr>
              <w:pStyle w:val="TableRow"/>
              <w:rPr>
                <w:sz w:val="22"/>
                <w:szCs w:val="22"/>
              </w:rPr>
            </w:pPr>
            <w:r w:rsidRPr="00BE7684">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60217D" w:rsidR="00E66558" w:rsidRPr="00BE7684" w:rsidRDefault="00021FE5">
            <w:pPr>
              <w:pStyle w:val="TableRowCentered"/>
              <w:jc w:val="left"/>
            </w:pPr>
            <w:r w:rsidRPr="00BE7684">
              <w:t>Reading</w:t>
            </w:r>
            <w:r w:rsidR="0064764B" w:rsidRPr="00BE7684">
              <w:t xml:space="preserve"> – to bring them closer </w:t>
            </w:r>
            <w:r w:rsidR="00571FAE" w:rsidRPr="00BE7684">
              <w:t xml:space="preserve">to achieving </w:t>
            </w:r>
            <w:r w:rsidR="0064764B" w:rsidRPr="00BE7684">
              <w:t>in line with their peers</w:t>
            </w:r>
          </w:p>
        </w:tc>
      </w:tr>
      <w:tr w:rsidR="00E66558" w:rsidRPr="00BE7684"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E7684" w:rsidRDefault="009D71E8">
            <w:pPr>
              <w:pStyle w:val="TableRow"/>
              <w:rPr>
                <w:sz w:val="22"/>
                <w:szCs w:val="22"/>
              </w:rPr>
            </w:pPr>
            <w:r w:rsidRPr="00BE7684">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9C8484F" w:rsidR="00E66558" w:rsidRPr="00BE7684" w:rsidRDefault="00021FE5">
            <w:pPr>
              <w:pStyle w:val="TableRowCentered"/>
              <w:jc w:val="left"/>
            </w:pPr>
            <w:r w:rsidRPr="00BE7684">
              <w:t>Writing</w:t>
            </w:r>
            <w:r w:rsidR="0064764B" w:rsidRPr="00BE7684">
              <w:t xml:space="preserve"> – to bring them closer </w:t>
            </w:r>
            <w:r w:rsidR="00571FAE" w:rsidRPr="00BE7684">
              <w:t xml:space="preserve">to achieving </w:t>
            </w:r>
            <w:r w:rsidR="0064764B" w:rsidRPr="00BE7684">
              <w:t>in line with their peers</w:t>
            </w:r>
          </w:p>
        </w:tc>
      </w:tr>
      <w:tr w:rsidR="00E66558" w:rsidRPr="00BE7684"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E7684" w:rsidRDefault="009D71E8">
            <w:pPr>
              <w:pStyle w:val="TableRow"/>
              <w:rPr>
                <w:sz w:val="22"/>
                <w:szCs w:val="22"/>
              </w:rPr>
            </w:pPr>
            <w:r w:rsidRPr="00BE7684">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DF34450" w:rsidR="00E66558" w:rsidRPr="00BE7684" w:rsidRDefault="00021FE5">
            <w:pPr>
              <w:pStyle w:val="TableRowCentered"/>
              <w:jc w:val="left"/>
            </w:pPr>
            <w:r w:rsidRPr="00BE7684">
              <w:t>Maths</w:t>
            </w:r>
            <w:r w:rsidR="00E70240" w:rsidRPr="00BE7684">
              <w:t xml:space="preserve">– to bring them closer </w:t>
            </w:r>
            <w:r w:rsidR="00571FAE" w:rsidRPr="00BE7684">
              <w:t xml:space="preserve">to achieving </w:t>
            </w:r>
            <w:r w:rsidR="00E70240" w:rsidRPr="00BE7684">
              <w:t>in line with their peers</w:t>
            </w:r>
          </w:p>
        </w:tc>
      </w:tr>
      <w:tr w:rsidR="003F5F6B" w:rsidRPr="00BE7684" w14:paraId="074518E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6D831" w14:textId="0751AD9C" w:rsidR="003F5F6B" w:rsidRPr="00BE7684" w:rsidRDefault="00EE781B">
            <w:pPr>
              <w:pStyle w:val="TableRow"/>
              <w:rPr>
                <w:sz w:val="22"/>
                <w:szCs w:val="22"/>
              </w:rPr>
            </w:pPr>
            <w:r w:rsidRPr="00BE7684">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7C15" w14:textId="001C2E40" w:rsidR="003F5F6B" w:rsidRPr="00BE7684" w:rsidRDefault="003F5F6B">
            <w:pPr>
              <w:pStyle w:val="TableRowCentered"/>
              <w:jc w:val="left"/>
            </w:pPr>
            <w:r w:rsidRPr="00BE7684">
              <w:t>Emotional health and wellbeing</w:t>
            </w:r>
          </w:p>
        </w:tc>
      </w:tr>
      <w:tr w:rsidR="004F70C7" w:rsidRPr="00BE7684" w14:paraId="4A3E644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6AEE" w14:textId="737DBFC3" w:rsidR="004F70C7" w:rsidRPr="00BE7684" w:rsidRDefault="00EE781B">
            <w:pPr>
              <w:pStyle w:val="TableRow"/>
              <w:rPr>
                <w:sz w:val="22"/>
                <w:szCs w:val="22"/>
              </w:rPr>
            </w:pPr>
            <w:r w:rsidRPr="00BE7684">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F6DD" w14:textId="4B9A1D2D" w:rsidR="004F70C7" w:rsidRPr="00BE7684" w:rsidRDefault="004F70C7">
            <w:pPr>
              <w:pStyle w:val="TableRowCentered"/>
              <w:jc w:val="left"/>
            </w:pPr>
            <w:r w:rsidRPr="00BE7684">
              <w:t>Developing cultural capital</w:t>
            </w:r>
          </w:p>
        </w:tc>
      </w:tr>
      <w:tr w:rsidR="00256D0F" w:rsidRPr="00BE7684" w14:paraId="430CD0F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30EC" w14:textId="43681A6E" w:rsidR="00256D0F" w:rsidRPr="00BE7684" w:rsidRDefault="00EE781B">
            <w:pPr>
              <w:pStyle w:val="TableRow"/>
              <w:rPr>
                <w:sz w:val="22"/>
                <w:szCs w:val="22"/>
              </w:rPr>
            </w:pPr>
            <w:r w:rsidRPr="00BE7684">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C540" w14:textId="1D982959" w:rsidR="00256D0F" w:rsidRPr="00BE7684" w:rsidRDefault="002203E1">
            <w:pPr>
              <w:pStyle w:val="TableRowCentered"/>
              <w:jc w:val="left"/>
            </w:pPr>
            <w:r w:rsidRPr="00BE7684">
              <w:t>A</w:t>
            </w:r>
            <w:r w:rsidR="00256D0F" w:rsidRPr="00BE7684">
              <w:t>ttendance</w:t>
            </w:r>
            <w:r w:rsidR="00D3297F" w:rsidRPr="00BE7684">
              <w:t xml:space="preserve"> </w:t>
            </w:r>
          </w:p>
        </w:tc>
      </w:tr>
    </w:tbl>
    <w:p w14:paraId="34751674" w14:textId="0AEB2860" w:rsidR="00412649" w:rsidRPr="00BE7684" w:rsidRDefault="00412649">
      <w:pPr>
        <w:pStyle w:val="Heading2"/>
        <w:spacing w:before="600"/>
      </w:pPr>
      <w:bookmarkStart w:id="16" w:name="_Toc443397160"/>
    </w:p>
    <w:p w14:paraId="7A78A23E" w14:textId="00F52DA5" w:rsidR="00412649" w:rsidRPr="00BE7684" w:rsidRDefault="00412649" w:rsidP="00412649"/>
    <w:p w14:paraId="58E4D600" w14:textId="77777777" w:rsidR="00412649" w:rsidRPr="00BE7684" w:rsidRDefault="00412649" w:rsidP="00412649"/>
    <w:p w14:paraId="2A7D54FF" w14:textId="2B6DF5A2" w:rsidR="00E66558" w:rsidRPr="00BE7684" w:rsidRDefault="009D71E8">
      <w:pPr>
        <w:pStyle w:val="Heading2"/>
        <w:spacing w:before="600"/>
      </w:pPr>
      <w:r w:rsidRPr="00BE7684">
        <w:lastRenderedPageBreak/>
        <w:t xml:space="preserve">Intended outcomes </w:t>
      </w:r>
    </w:p>
    <w:p w14:paraId="2A7D5500" w14:textId="58D5A5EE" w:rsidR="00E66558" w:rsidRPr="00BE7684" w:rsidRDefault="009D71E8">
      <w:pPr>
        <w:rPr>
          <w:color w:val="auto"/>
        </w:rPr>
      </w:pPr>
      <w:r w:rsidRPr="00BE7684">
        <w:rPr>
          <w:color w:val="auto"/>
        </w:rPr>
        <w:t xml:space="preserve">This explains the outcomes we are aiming for </w:t>
      </w:r>
      <w:r w:rsidRPr="00BE7684">
        <w:rPr>
          <w:b/>
          <w:bCs/>
          <w:color w:val="auto"/>
        </w:rPr>
        <w:t>by the end of our current strategy plan</w:t>
      </w:r>
      <w:r w:rsidRPr="00BE7684">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390"/>
        <w:gridCol w:w="5096"/>
      </w:tblGrid>
      <w:tr w:rsidR="00E66558" w:rsidRPr="00BE7684" w14:paraId="2A7D5503"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BE7684" w:rsidRDefault="009D71E8">
            <w:pPr>
              <w:pStyle w:val="TableHeader"/>
              <w:jc w:val="left"/>
            </w:pPr>
            <w:r w:rsidRPr="00BE7684">
              <w:t>Intended outcome</w:t>
            </w:r>
          </w:p>
        </w:tc>
        <w:tc>
          <w:tcPr>
            <w:tcW w:w="50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BE7684" w:rsidRDefault="009D71E8">
            <w:pPr>
              <w:pStyle w:val="TableHeader"/>
              <w:jc w:val="left"/>
            </w:pPr>
            <w:r w:rsidRPr="00BE7684">
              <w:t>Success criteria</w:t>
            </w:r>
          </w:p>
        </w:tc>
      </w:tr>
      <w:tr w:rsidR="00E66558" w:rsidRPr="00BE7684" w14:paraId="2A7D5506"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0CC710" w:rsidR="00E66558" w:rsidRPr="00BE7684" w:rsidRDefault="00E70240">
            <w:pPr>
              <w:pStyle w:val="TableRow"/>
            </w:pPr>
            <w:r w:rsidRPr="00BE7684">
              <w:t>To improve reading outcomes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F94E53" w:rsidR="007635A0" w:rsidRPr="00BE7684" w:rsidRDefault="00E70240" w:rsidP="00CB2ADB">
            <w:pPr>
              <w:pStyle w:val="TableRowCentered"/>
              <w:jc w:val="left"/>
              <w:rPr>
                <w:szCs w:val="24"/>
              </w:rPr>
            </w:pPr>
            <w:r w:rsidRPr="00BE7684">
              <w:rPr>
                <w:szCs w:val="24"/>
              </w:rPr>
              <w:t xml:space="preserve">Our internal data tracking will show that pupils have made improvements in their progress and attainment. </w:t>
            </w:r>
            <w:r w:rsidR="007635A0" w:rsidRPr="00BE7684">
              <w:rPr>
                <w:szCs w:val="24"/>
              </w:rPr>
              <w:t>This will also be evident when triangulated with other sources of evidence including: engagement in lessons show</w:t>
            </w:r>
            <w:r w:rsidR="00571FAE" w:rsidRPr="00BE7684">
              <w:rPr>
                <w:szCs w:val="24"/>
              </w:rPr>
              <w:t>n</w:t>
            </w:r>
            <w:r w:rsidR="007635A0" w:rsidRPr="00BE7684">
              <w:rPr>
                <w:szCs w:val="24"/>
              </w:rPr>
              <w:t xml:space="preserve"> by learning walks and observations, book scrutiny and ongoing formative assessment.</w:t>
            </w:r>
          </w:p>
        </w:tc>
      </w:tr>
      <w:tr w:rsidR="00CB2ADB" w:rsidRPr="00BE7684" w14:paraId="2A7D5509"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93CFD0" w:rsidR="00CB2ADB" w:rsidRPr="00BE7684" w:rsidRDefault="00CB2ADB" w:rsidP="00CB2ADB">
            <w:pPr>
              <w:pStyle w:val="TableRow"/>
            </w:pPr>
            <w:r w:rsidRPr="00BE7684">
              <w:t>To improve writing outcomes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FAB8985" w:rsidR="00CB2ADB" w:rsidRPr="00BE7684" w:rsidRDefault="00CB2ADB" w:rsidP="00CB2ADB">
            <w:pPr>
              <w:pStyle w:val="TableRowCentered"/>
              <w:jc w:val="left"/>
              <w:rPr>
                <w:szCs w:val="24"/>
              </w:rPr>
            </w:pPr>
            <w:r w:rsidRPr="00BE7684">
              <w:rPr>
                <w:szCs w:val="24"/>
              </w:rPr>
              <w:t>Our internal data tracking will show that pupils have made improvements in their progress and attainment. This will also be evident when triangulated with other sources of evidence including: engagement in lessons show</w:t>
            </w:r>
            <w:r w:rsidR="00571FAE" w:rsidRPr="00BE7684">
              <w:rPr>
                <w:szCs w:val="24"/>
              </w:rPr>
              <w:t>n</w:t>
            </w:r>
            <w:r w:rsidRPr="00BE7684">
              <w:rPr>
                <w:szCs w:val="24"/>
              </w:rPr>
              <w:t xml:space="preserve"> by learning walks and observations, book scrutiny and ongoing formative assessment.</w:t>
            </w:r>
          </w:p>
        </w:tc>
      </w:tr>
      <w:tr w:rsidR="00CB2ADB" w:rsidRPr="00BE7684" w14:paraId="2A7D550C"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D4F4894" w:rsidR="00CB2ADB" w:rsidRPr="00BE7684" w:rsidRDefault="00CB2ADB" w:rsidP="00CB2ADB">
            <w:pPr>
              <w:pStyle w:val="TableRow"/>
            </w:pPr>
            <w:r w:rsidRPr="00BE7684">
              <w:t>To improve maths outcomes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2C78AFD" w:rsidR="00CB2ADB" w:rsidRPr="00BE7684" w:rsidRDefault="00CB2ADB" w:rsidP="00CB2ADB">
            <w:pPr>
              <w:pStyle w:val="TableRowCentered"/>
              <w:jc w:val="left"/>
              <w:rPr>
                <w:szCs w:val="24"/>
              </w:rPr>
            </w:pPr>
            <w:r w:rsidRPr="00BE7684">
              <w:rPr>
                <w:szCs w:val="24"/>
              </w:rPr>
              <w:t>Our internal data tracking will show that pupils have made improvements in their progress and attainment. This will also be evident when triangulated with other sources of evidence including: engagement in lessons show</w:t>
            </w:r>
            <w:r w:rsidR="00571FAE" w:rsidRPr="00BE7684">
              <w:rPr>
                <w:szCs w:val="24"/>
              </w:rPr>
              <w:t>n</w:t>
            </w:r>
            <w:r w:rsidRPr="00BE7684">
              <w:rPr>
                <w:szCs w:val="24"/>
              </w:rPr>
              <w:t xml:space="preserve"> by learning walks and observations, book scrutiny and ongoing formative assessment.</w:t>
            </w:r>
          </w:p>
        </w:tc>
      </w:tr>
      <w:tr w:rsidR="00E70240" w:rsidRPr="00BE7684" w14:paraId="1FBA973A"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73FC" w14:textId="06BE5932" w:rsidR="00E70240" w:rsidRPr="00BE7684" w:rsidRDefault="00E70240" w:rsidP="00E70240">
            <w:pPr>
              <w:pStyle w:val="TableRow"/>
            </w:pPr>
            <w:r w:rsidRPr="00BE7684">
              <w:t>To achieve and sustain improved wellbeing for all pupils in our school, particularly our disadvantaged pupils.</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8C07" w14:textId="1B5DB084" w:rsidR="00E70240" w:rsidRPr="00BE7684" w:rsidRDefault="00E70240" w:rsidP="00236D0E">
            <w:pPr>
              <w:suppressAutoHyphens w:val="0"/>
              <w:spacing w:before="60" w:after="60" w:line="240" w:lineRule="auto"/>
              <w:ind w:left="34" w:right="57"/>
            </w:pPr>
            <w:r w:rsidRPr="00BE7684">
              <w:t>Sustained high levels of wellbeing demonstrated by</w:t>
            </w:r>
            <w:r w:rsidR="00DD0685" w:rsidRPr="00BE7684">
              <w:t xml:space="preserve"> </w:t>
            </w:r>
            <w:r w:rsidRPr="00BE7684">
              <w:t>qualitative data from student voice and teacher observations</w:t>
            </w:r>
            <w:r w:rsidR="00D3297F" w:rsidRPr="00BE7684">
              <w:t xml:space="preserve"> and feedback from staff delivering wellbeing and SEMH support. </w:t>
            </w:r>
          </w:p>
        </w:tc>
      </w:tr>
      <w:tr w:rsidR="001329CF" w:rsidRPr="00BE7684" w14:paraId="57D5E423"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EAFF" w14:textId="62BF5729" w:rsidR="001329CF" w:rsidRPr="00BE7684" w:rsidRDefault="001329CF" w:rsidP="00E70240">
            <w:pPr>
              <w:pStyle w:val="TableRow"/>
            </w:pPr>
            <w:r w:rsidRPr="00BE7684">
              <w:t xml:space="preserve">To </w:t>
            </w:r>
            <w:r w:rsidR="002E592F" w:rsidRPr="00BE7684">
              <w:t>provide a greater number of quality</w:t>
            </w:r>
            <w:r w:rsidRPr="00BE7684">
              <w:t xml:space="preserve"> opportunities for</w:t>
            </w:r>
            <w:r w:rsidR="002E592F" w:rsidRPr="00BE7684">
              <w:t xml:space="preserve"> disadvantaged</w:t>
            </w:r>
            <w:r w:rsidRPr="00BE7684">
              <w:t xml:space="preserve"> children to have developed </w:t>
            </w:r>
            <w:r w:rsidR="002E592F" w:rsidRPr="00BE7684">
              <w:t>more</w:t>
            </w:r>
            <w:r w:rsidRPr="00BE7684">
              <w:t xml:space="preserve"> cultural capital</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ED4F" w14:textId="5C293F61" w:rsidR="001329CF" w:rsidRPr="00BE7684" w:rsidRDefault="0042232A" w:rsidP="00236D0E">
            <w:pPr>
              <w:suppressAutoHyphens w:val="0"/>
              <w:spacing w:before="60" w:after="60" w:line="240" w:lineRule="auto"/>
              <w:ind w:left="34" w:right="57"/>
            </w:pPr>
            <w:r w:rsidRPr="00BE7684">
              <w:t>Parents will have had access to financial support which enables children to gain access to wider experiences.</w:t>
            </w:r>
            <w:r w:rsidR="00CD11D7" w:rsidRPr="00BE7684">
              <w:t xml:space="preserve"> For some children </w:t>
            </w:r>
            <w:r w:rsidR="002649D4" w:rsidRPr="00BE7684">
              <w:t xml:space="preserve">these will also be provided in school. </w:t>
            </w:r>
          </w:p>
        </w:tc>
      </w:tr>
      <w:tr w:rsidR="001329CF" w:rsidRPr="00BE7684" w14:paraId="19E3A98D" w14:textId="77777777" w:rsidTr="00236D0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3347" w14:textId="505D7B5D" w:rsidR="001329CF" w:rsidRPr="00BE7684" w:rsidRDefault="001329CF" w:rsidP="00E70240">
            <w:pPr>
              <w:pStyle w:val="TableRow"/>
            </w:pPr>
            <w:r w:rsidRPr="00BE7684">
              <w:t xml:space="preserve">To have improved attendance, particularly for our disadvantaged pupils </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065A" w14:textId="6747F04C" w:rsidR="001329CF" w:rsidRPr="00BE7684" w:rsidRDefault="00440C9A" w:rsidP="0042232A">
            <w:pPr>
              <w:suppressAutoHyphens w:val="0"/>
              <w:spacing w:before="60" w:after="60" w:line="240" w:lineRule="auto"/>
              <w:ind w:left="34" w:right="57"/>
            </w:pPr>
            <w:r w:rsidRPr="00BE7684">
              <w:t xml:space="preserve">Attendance figures will </w:t>
            </w:r>
            <w:r w:rsidR="0042232A" w:rsidRPr="00BE7684">
              <w:t xml:space="preserve">have made some improvement </w:t>
            </w:r>
          </w:p>
        </w:tc>
      </w:tr>
    </w:tbl>
    <w:p w14:paraId="2A06959E" w14:textId="357151FE" w:rsidR="00120AB1" w:rsidRPr="00BE7684" w:rsidRDefault="00120AB1">
      <w:pPr>
        <w:suppressAutoHyphens w:val="0"/>
        <w:spacing w:after="0" w:line="240" w:lineRule="auto"/>
        <w:rPr>
          <w:rFonts w:asciiTheme="minorHAnsi" w:hAnsiTheme="minorHAnsi" w:cstheme="minorHAnsi"/>
          <w:b/>
          <w:color w:val="104F75"/>
          <w:sz w:val="28"/>
          <w:szCs w:val="32"/>
        </w:rPr>
      </w:pPr>
    </w:p>
    <w:p w14:paraId="57634A60" w14:textId="17291B32" w:rsidR="00CC2007" w:rsidRPr="00BE7684" w:rsidRDefault="00CC2007">
      <w:pPr>
        <w:suppressAutoHyphens w:val="0"/>
        <w:spacing w:after="0" w:line="240" w:lineRule="auto"/>
        <w:rPr>
          <w:rFonts w:asciiTheme="minorHAnsi" w:hAnsiTheme="minorHAnsi" w:cstheme="minorHAnsi"/>
          <w:b/>
          <w:color w:val="104F75"/>
          <w:sz w:val="28"/>
          <w:szCs w:val="32"/>
        </w:rPr>
      </w:pPr>
    </w:p>
    <w:p w14:paraId="1F050A3C" w14:textId="77777777" w:rsidR="00CC2007" w:rsidRPr="00BE7684" w:rsidRDefault="00CC2007">
      <w:pPr>
        <w:suppressAutoHyphens w:val="0"/>
        <w:spacing w:after="0" w:line="240" w:lineRule="auto"/>
        <w:rPr>
          <w:rFonts w:asciiTheme="minorHAnsi" w:hAnsiTheme="minorHAnsi" w:cstheme="minorHAnsi"/>
          <w:b/>
          <w:color w:val="104F75"/>
          <w:sz w:val="28"/>
          <w:szCs w:val="32"/>
        </w:rPr>
      </w:pPr>
    </w:p>
    <w:p w14:paraId="2A7D5512" w14:textId="79F968A2" w:rsidR="00E66558" w:rsidRPr="00BE7684" w:rsidRDefault="009D71E8">
      <w:pPr>
        <w:pStyle w:val="Heading2"/>
      </w:pPr>
      <w:r w:rsidRPr="00BE7684">
        <w:lastRenderedPageBreak/>
        <w:t>Activity in this academic year</w:t>
      </w:r>
    </w:p>
    <w:p w14:paraId="2A7D5513" w14:textId="63AC157F" w:rsidR="00E66558" w:rsidRPr="00BE7684" w:rsidRDefault="009D71E8">
      <w:pPr>
        <w:spacing w:after="480"/>
      </w:pPr>
      <w:r w:rsidRPr="00BE7684">
        <w:t xml:space="preserve">This details how we intend to spend our pupil premium </w:t>
      </w:r>
      <w:r w:rsidR="00C020FB" w:rsidRPr="00BE7684">
        <w:t xml:space="preserve">fund </w:t>
      </w:r>
      <w:r w:rsidRPr="00BE7684">
        <w:t xml:space="preserve">(and recovery premium funding) </w:t>
      </w:r>
      <w:r w:rsidRPr="00BE7684">
        <w:rPr>
          <w:b/>
          <w:bCs/>
        </w:rPr>
        <w:t>this academic year</w:t>
      </w:r>
      <w:r w:rsidRPr="00BE7684">
        <w:t xml:space="preserve"> to address the challenges listed above.</w:t>
      </w:r>
    </w:p>
    <w:p w14:paraId="2A7D5514" w14:textId="77777777" w:rsidR="00E66558" w:rsidRPr="00BE7684" w:rsidRDefault="009D71E8">
      <w:pPr>
        <w:pStyle w:val="Heading3"/>
      </w:pPr>
      <w:r w:rsidRPr="00BE7684">
        <w:t>Teaching (for example, CPD, recruitment and retention)</w:t>
      </w:r>
    </w:p>
    <w:p w14:paraId="2A7D5515" w14:textId="75276E83" w:rsidR="00E66558" w:rsidRPr="00BE7684" w:rsidRDefault="009D71E8">
      <w:r w:rsidRPr="00BE7684">
        <w:t>Budgeted cost: £</w:t>
      </w:r>
      <w:r w:rsidR="00053F55" w:rsidRPr="00BE7684">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E7684"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BE7684" w:rsidRDefault="009D71E8">
            <w:pPr>
              <w:pStyle w:val="TableHeader"/>
              <w:jc w:val="left"/>
            </w:pPr>
            <w:r w:rsidRPr="00BE7684">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BE7684" w:rsidRDefault="009D71E8">
            <w:pPr>
              <w:pStyle w:val="TableHeader"/>
              <w:jc w:val="left"/>
            </w:pPr>
            <w:r w:rsidRPr="00BE7684">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BE7684" w:rsidRDefault="009D71E8">
            <w:pPr>
              <w:pStyle w:val="TableHeader"/>
              <w:jc w:val="left"/>
            </w:pPr>
            <w:r w:rsidRPr="00BE7684">
              <w:t>Challenge number(s) addressed</w:t>
            </w:r>
          </w:p>
        </w:tc>
      </w:tr>
      <w:tr w:rsidR="00E66558" w:rsidRPr="00BE768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FF864F0" w:rsidR="00E66558" w:rsidRPr="00BE7684" w:rsidRDefault="008C3237">
            <w:pPr>
              <w:pStyle w:val="TableRow"/>
            </w:pPr>
            <w:r w:rsidRPr="00BE7684">
              <w:rPr>
                <w:i/>
                <w:sz w:val="22"/>
              </w:rPr>
              <w:t xml:space="preserve">CPD courses </w:t>
            </w:r>
            <w:r w:rsidR="00D80435" w:rsidRPr="00BE7684">
              <w:rPr>
                <w:i/>
                <w:sz w:val="22"/>
              </w:rPr>
              <w:t xml:space="preserve">- </w:t>
            </w:r>
            <w:r w:rsidR="00256D0F" w:rsidRPr="00BE7684">
              <w:rPr>
                <w:i/>
                <w:sz w:val="22"/>
              </w:rPr>
              <w:t>£</w:t>
            </w:r>
            <w:r w:rsidR="00D80435" w:rsidRPr="00BE7684">
              <w:rPr>
                <w:i/>
                <w:sz w:val="22"/>
              </w:rPr>
              <w:t>5000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A54D741" w:rsidR="00E66558" w:rsidRPr="00BE7684" w:rsidRDefault="0049286F" w:rsidP="00AA5677">
            <w:pPr>
              <w:pStyle w:val="TableRowCentered"/>
              <w:ind w:left="0"/>
              <w:jc w:val="left"/>
              <w:rPr>
                <w:szCs w:val="24"/>
              </w:rPr>
            </w:pPr>
            <w:r w:rsidRPr="00BE7684">
              <w:rPr>
                <w:szCs w:val="24"/>
              </w:rPr>
              <w:t>EEF states that</w:t>
            </w:r>
            <w:r w:rsidR="00586D76" w:rsidRPr="00BE7684">
              <w:rPr>
                <w:szCs w:val="24"/>
              </w:rPr>
              <w:t xml:space="preserve">, ‘Ensuring an effective teacher is in front of every class, and that every teacher is supported to keep improving, is the key ingredient of a successful school and should rightly be the top priority for </w:t>
            </w:r>
            <w:r w:rsidR="00137304" w:rsidRPr="00BE7684">
              <w:rPr>
                <w:szCs w:val="24"/>
              </w:rPr>
              <w:t>p</w:t>
            </w:r>
            <w:r w:rsidR="00586D76" w:rsidRPr="00BE7684">
              <w:rPr>
                <w:szCs w:val="24"/>
              </w:rPr>
              <w:t xml:space="preserve">upil </w:t>
            </w:r>
            <w:r w:rsidR="00137304" w:rsidRPr="00BE7684">
              <w:rPr>
                <w:szCs w:val="24"/>
              </w:rPr>
              <w:t>p</w:t>
            </w:r>
            <w:r w:rsidR="00586D76" w:rsidRPr="00BE7684">
              <w:rPr>
                <w:szCs w:val="24"/>
              </w:rPr>
              <w:t>remium spending.’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0EFABA4" w:rsidR="00E66558" w:rsidRPr="00BE7684" w:rsidRDefault="00B03CD3">
            <w:pPr>
              <w:pStyle w:val="TableRowCentered"/>
              <w:jc w:val="left"/>
              <w:rPr>
                <w:sz w:val="22"/>
              </w:rPr>
            </w:pPr>
            <w:r w:rsidRPr="00BE7684">
              <w:rPr>
                <w:sz w:val="22"/>
              </w:rPr>
              <w:t>1, 2, 3, 4, 5</w:t>
            </w:r>
            <w:r w:rsidR="00281EEF" w:rsidRPr="00BE7684">
              <w:rPr>
                <w:sz w:val="22"/>
              </w:rPr>
              <w:t>, 6</w:t>
            </w:r>
          </w:p>
        </w:tc>
      </w:tr>
    </w:tbl>
    <w:p w14:paraId="5B5F6B29" w14:textId="2D9A58EA" w:rsidR="002953EE" w:rsidRPr="00BE7684" w:rsidRDefault="002953EE">
      <w:pPr>
        <w:keepNext/>
        <w:spacing w:after="60"/>
        <w:outlineLvl w:val="1"/>
        <w:rPr>
          <w:b/>
          <w:bCs/>
          <w:color w:val="104F75"/>
          <w:sz w:val="28"/>
          <w:szCs w:val="28"/>
        </w:rPr>
      </w:pPr>
    </w:p>
    <w:p w14:paraId="7B6EF88C" w14:textId="77777777" w:rsidR="002953EE" w:rsidRPr="00BE7684" w:rsidRDefault="002953EE" w:rsidP="002953EE">
      <w:pPr>
        <w:rPr>
          <w:b/>
          <w:bCs/>
          <w:color w:val="104F75"/>
          <w:sz w:val="28"/>
          <w:szCs w:val="28"/>
        </w:rPr>
      </w:pPr>
      <w:r w:rsidRPr="00BE7684">
        <w:rPr>
          <w:b/>
          <w:bCs/>
          <w:color w:val="104F75"/>
          <w:sz w:val="28"/>
          <w:szCs w:val="28"/>
        </w:rPr>
        <w:t xml:space="preserve">Targeted academic support (for example, tutoring, one-to-one support structured interventions) </w:t>
      </w:r>
    </w:p>
    <w:p w14:paraId="2A7D5524" w14:textId="5A916B16" w:rsidR="00E66558" w:rsidRPr="00BE7684" w:rsidRDefault="009D71E8">
      <w:r w:rsidRPr="00BE7684">
        <w:t xml:space="preserve">Budgeted cost: £ </w:t>
      </w:r>
      <w:r w:rsidR="00D25970" w:rsidRPr="00BE7684">
        <w:t>44,</w:t>
      </w:r>
      <w:r w:rsidR="00502A3D" w:rsidRPr="00BE7684">
        <w:t>5</w:t>
      </w:r>
      <w:r w:rsidR="00D25970" w:rsidRPr="00BE7684">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E7684"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BE7684" w:rsidRDefault="009D71E8">
            <w:pPr>
              <w:pStyle w:val="TableHeader"/>
              <w:jc w:val="left"/>
            </w:pPr>
            <w:r w:rsidRPr="00BE7684">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BE7684" w:rsidRDefault="009D71E8">
            <w:pPr>
              <w:pStyle w:val="TableHeader"/>
              <w:jc w:val="left"/>
            </w:pPr>
            <w:r w:rsidRPr="00BE7684">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BE7684" w:rsidRDefault="009D71E8">
            <w:pPr>
              <w:pStyle w:val="TableHeader"/>
              <w:jc w:val="left"/>
            </w:pPr>
            <w:r w:rsidRPr="00BE7684">
              <w:t>Challenge number(s) addressed</w:t>
            </w:r>
          </w:p>
        </w:tc>
      </w:tr>
      <w:tr w:rsidR="00E66558" w:rsidRPr="00BE7684"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659" w14:textId="7944F5E2" w:rsidR="00E66558" w:rsidRPr="00BE7684" w:rsidRDefault="006908D5">
            <w:pPr>
              <w:pStyle w:val="TableRow"/>
              <w:rPr>
                <w:i/>
                <w:iCs/>
                <w:sz w:val="22"/>
                <w:szCs w:val="22"/>
              </w:rPr>
            </w:pPr>
            <w:r w:rsidRPr="00BE7684">
              <w:rPr>
                <w:i/>
                <w:iCs/>
                <w:sz w:val="22"/>
                <w:szCs w:val="22"/>
              </w:rPr>
              <w:t xml:space="preserve">TA support </w:t>
            </w:r>
            <w:r w:rsidR="00D80435" w:rsidRPr="00BE7684">
              <w:rPr>
                <w:i/>
                <w:iCs/>
                <w:sz w:val="22"/>
                <w:szCs w:val="22"/>
              </w:rPr>
              <w:t xml:space="preserve">– </w:t>
            </w:r>
            <w:r w:rsidR="00785CF4" w:rsidRPr="00BE7684">
              <w:rPr>
                <w:i/>
                <w:iCs/>
                <w:sz w:val="22"/>
                <w:szCs w:val="22"/>
              </w:rPr>
              <w:t>3</w:t>
            </w:r>
            <w:r w:rsidR="003E3223" w:rsidRPr="00BE7684">
              <w:rPr>
                <w:i/>
                <w:iCs/>
                <w:sz w:val="22"/>
                <w:szCs w:val="22"/>
              </w:rPr>
              <w:t>3</w:t>
            </w:r>
            <w:r w:rsidR="00785CF4" w:rsidRPr="00BE7684">
              <w:rPr>
                <w:i/>
                <w:iCs/>
                <w:sz w:val="22"/>
                <w:szCs w:val="22"/>
              </w:rPr>
              <w:t>,</w:t>
            </w:r>
            <w:r w:rsidR="00502A3D" w:rsidRPr="00BE7684">
              <w:rPr>
                <w:i/>
                <w:iCs/>
                <w:sz w:val="22"/>
                <w:szCs w:val="22"/>
              </w:rPr>
              <w:t>3</w:t>
            </w:r>
            <w:r w:rsidR="00D52EF3" w:rsidRPr="00BE7684">
              <w:rPr>
                <w:i/>
                <w:iCs/>
                <w:sz w:val="22"/>
                <w:szCs w:val="22"/>
              </w:rPr>
              <w:t>00</w:t>
            </w:r>
          </w:p>
          <w:p w14:paraId="5561D9B1" w14:textId="77777777" w:rsidR="00256366" w:rsidRPr="00BE7684" w:rsidRDefault="00256366">
            <w:pPr>
              <w:pStyle w:val="TableRow"/>
            </w:pPr>
          </w:p>
          <w:p w14:paraId="2A7D5529" w14:textId="3E9AEFFA" w:rsidR="00256366" w:rsidRPr="00BE7684" w:rsidRDefault="00256366">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02DE2" w14:textId="37DC4958" w:rsidR="00E66558" w:rsidRPr="00BE7684" w:rsidRDefault="00F460CC">
            <w:pPr>
              <w:pStyle w:val="TableRowCentered"/>
              <w:jc w:val="left"/>
              <w:rPr>
                <w:sz w:val="22"/>
              </w:rPr>
            </w:pPr>
            <w:r w:rsidRPr="00BE7684">
              <w:rPr>
                <w:sz w:val="22"/>
              </w:rPr>
              <w:t xml:space="preserve">Metacognition and self-regulation of emotions in group work – </w:t>
            </w:r>
            <w:r w:rsidR="001A0D97" w:rsidRPr="00BE7684">
              <w:rPr>
                <w:sz w:val="22"/>
              </w:rPr>
              <w:t>Z</w:t>
            </w:r>
            <w:r w:rsidRPr="00BE7684">
              <w:rPr>
                <w:sz w:val="22"/>
              </w:rPr>
              <w:t xml:space="preserve">ones of </w:t>
            </w:r>
            <w:r w:rsidR="001A0D97" w:rsidRPr="00BE7684">
              <w:rPr>
                <w:sz w:val="22"/>
              </w:rPr>
              <w:t>R</w:t>
            </w:r>
            <w:r w:rsidRPr="00BE7684">
              <w:rPr>
                <w:sz w:val="22"/>
              </w:rPr>
              <w:t xml:space="preserve">egulation (EEF +7) and social emotional learning EEF +4) </w:t>
            </w:r>
          </w:p>
          <w:p w14:paraId="4311D190" w14:textId="1DA16977" w:rsidR="00F460CC" w:rsidRPr="00BE7684" w:rsidRDefault="00F460CC">
            <w:pPr>
              <w:pStyle w:val="TableRowCentered"/>
              <w:jc w:val="left"/>
              <w:rPr>
                <w:sz w:val="22"/>
              </w:rPr>
            </w:pPr>
            <w:r w:rsidRPr="00BE7684">
              <w:rPr>
                <w:sz w:val="22"/>
              </w:rPr>
              <w:t>Reading comprehension strategies (EEF +6)</w:t>
            </w:r>
          </w:p>
          <w:p w14:paraId="5457CE86" w14:textId="4577B70C" w:rsidR="00F460CC" w:rsidRPr="00BE7684" w:rsidRDefault="00F460CC">
            <w:pPr>
              <w:pStyle w:val="TableRowCentered"/>
              <w:jc w:val="left"/>
              <w:rPr>
                <w:sz w:val="22"/>
              </w:rPr>
            </w:pPr>
            <w:r w:rsidRPr="00BE7684">
              <w:rPr>
                <w:sz w:val="22"/>
              </w:rPr>
              <w:t>Teaching assistant interventions (EEF +4)</w:t>
            </w:r>
          </w:p>
          <w:p w14:paraId="1CB61D01" w14:textId="77777777" w:rsidR="00F460CC" w:rsidRPr="00BE7684" w:rsidRDefault="00F460CC">
            <w:pPr>
              <w:pStyle w:val="TableRowCentered"/>
              <w:jc w:val="left"/>
              <w:rPr>
                <w:sz w:val="22"/>
              </w:rPr>
            </w:pPr>
          </w:p>
          <w:p w14:paraId="2A7D552A" w14:textId="005B211C" w:rsidR="00F460CC" w:rsidRPr="00BE7684" w:rsidRDefault="00F460C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A88C1DC" w:rsidR="00E66558" w:rsidRPr="00BE7684" w:rsidRDefault="00CB6589">
            <w:pPr>
              <w:pStyle w:val="TableRowCentered"/>
              <w:jc w:val="left"/>
              <w:rPr>
                <w:sz w:val="22"/>
              </w:rPr>
            </w:pPr>
            <w:r w:rsidRPr="00BE7684">
              <w:rPr>
                <w:sz w:val="22"/>
              </w:rPr>
              <w:t>1, 2, 3, 4,</w:t>
            </w:r>
            <w:r w:rsidR="00281EEF" w:rsidRPr="00BE7684">
              <w:rPr>
                <w:sz w:val="22"/>
              </w:rPr>
              <w:t xml:space="preserve"> 5, 6</w:t>
            </w:r>
          </w:p>
        </w:tc>
      </w:tr>
      <w:tr w:rsidR="006908D5" w:rsidRPr="00BE7684" w14:paraId="4EDFE1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9911" w14:textId="54664D56" w:rsidR="006908D5" w:rsidRPr="00BE7684" w:rsidRDefault="006908D5">
            <w:pPr>
              <w:pStyle w:val="TableRow"/>
              <w:rPr>
                <w:i/>
                <w:sz w:val="22"/>
              </w:rPr>
            </w:pPr>
            <w:r w:rsidRPr="00BE7684">
              <w:rPr>
                <w:i/>
                <w:sz w:val="22"/>
              </w:rPr>
              <w:t xml:space="preserve">Tutoring for PP children </w:t>
            </w:r>
            <w:r w:rsidR="00AA78BD" w:rsidRPr="00BE7684">
              <w:rPr>
                <w:i/>
                <w:sz w:val="22"/>
              </w:rPr>
              <w:t>£</w:t>
            </w:r>
            <w:r w:rsidR="00AF6A2F" w:rsidRPr="00BE7684">
              <w:rPr>
                <w:i/>
                <w:sz w:val="22"/>
              </w:rPr>
              <w:t>11,200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D2DA" w14:textId="150EC2E1" w:rsidR="006908D5" w:rsidRPr="00BE7684" w:rsidRDefault="00F460CC">
            <w:pPr>
              <w:pStyle w:val="TableRowCentered"/>
              <w:jc w:val="left"/>
              <w:rPr>
                <w:sz w:val="22"/>
              </w:rPr>
            </w:pPr>
            <w:r w:rsidRPr="00BE7684">
              <w:rPr>
                <w:sz w:val="22"/>
              </w:rPr>
              <w:t xml:space="preserve">Small group </w:t>
            </w:r>
            <w:r w:rsidR="0040411F" w:rsidRPr="00BE7684">
              <w:rPr>
                <w:sz w:val="22"/>
              </w:rPr>
              <w:t>tuition</w:t>
            </w:r>
            <w:r w:rsidRPr="00BE7684">
              <w:rPr>
                <w:sz w:val="22"/>
              </w:rPr>
              <w:t xml:space="preserve"> (EEF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DF72" w14:textId="069ACA34" w:rsidR="006908D5" w:rsidRPr="00BE7684" w:rsidRDefault="00CB6589">
            <w:pPr>
              <w:pStyle w:val="TableRowCentered"/>
              <w:jc w:val="left"/>
              <w:rPr>
                <w:sz w:val="22"/>
              </w:rPr>
            </w:pPr>
            <w:r w:rsidRPr="00BE7684">
              <w:rPr>
                <w:sz w:val="22"/>
              </w:rPr>
              <w:t>1, 2, 3, 4,</w:t>
            </w:r>
            <w:r w:rsidR="00281EEF" w:rsidRPr="00BE7684">
              <w:rPr>
                <w:sz w:val="22"/>
              </w:rPr>
              <w:t xml:space="preserve"> 5</w:t>
            </w:r>
          </w:p>
        </w:tc>
      </w:tr>
    </w:tbl>
    <w:p w14:paraId="2A7D5531" w14:textId="77777777" w:rsidR="00E66558" w:rsidRPr="00BE7684" w:rsidRDefault="00E66558">
      <w:pPr>
        <w:spacing w:after="0"/>
        <w:rPr>
          <w:b/>
          <w:color w:val="104F75"/>
          <w:sz w:val="28"/>
          <w:szCs w:val="28"/>
        </w:rPr>
      </w:pPr>
    </w:p>
    <w:p w14:paraId="2A7D5532" w14:textId="59A68BC3" w:rsidR="00E66558" w:rsidRPr="00BE7684" w:rsidRDefault="009D71E8">
      <w:pPr>
        <w:rPr>
          <w:b/>
          <w:color w:val="104F75"/>
          <w:sz w:val="28"/>
          <w:szCs w:val="28"/>
        </w:rPr>
      </w:pPr>
      <w:r w:rsidRPr="00BE7684">
        <w:rPr>
          <w:b/>
          <w:color w:val="104F75"/>
          <w:sz w:val="28"/>
          <w:szCs w:val="28"/>
        </w:rPr>
        <w:t>Wider strategies (for example, related to attendance, behaviour, wellbeing)</w:t>
      </w:r>
    </w:p>
    <w:p w14:paraId="2A7D5533" w14:textId="099D912F" w:rsidR="00E66558" w:rsidRPr="00BE7684" w:rsidRDefault="009D71E8">
      <w:pPr>
        <w:spacing w:before="240" w:after="120"/>
      </w:pPr>
      <w:r w:rsidRPr="00BE7684">
        <w:t xml:space="preserve">Budgeted cost: £ </w:t>
      </w:r>
      <w:r w:rsidR="003E3223" w:rsidRPr="00BE7684">
        <w:t>1</w:t>
      </w:r>
      <w:r w:rsidR="003D3046" w:rsidRPr="00BE7684">
        <w:t>7</w:t>
      </w:r>
      <w:r w:rsidR="003E3223" w:rsidRPr="00BE7684">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E7684"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BE7684" w:rsidRDefault="009D71E8">
            <w:pPr>
              <w:pStyle w:val="TableHeader"/>
              <w:jc w:val="left"/>
            </w:pPr>
            <w:r w:rsidRPr="00BE7684">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BE7684" w:rsidRDefault="009D71E8">
            <w:pPr>
              <w:pStyle w:val="TableHeader"/>
              <w:jc w:val="left"/>
            </w:pPr>
            <w:r w:rsidRPr="00BE7684">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E7684" w:rsidRDefault="009D71E8">
            <w:pPr>
              <w:pStyle w:val="TableHeader"/>
              <w:jc w:val="left"/>
            </w:pPr>
            <w:r w:rsidRPr="00BE7684">
              <w:t>Challenge number(s) addressed</w:t>
            </w:r>
          </w:p>
        </w:tc>
      </w:tr>
      <w:tr w:rsidR="00E66558" w:rsidRPr="00BE768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F180" w14:textId="1303EB25" w:rsidR="00E66558" w:rsidRPr="00BE7684" w:rsidRDefault="00CE27CA">
            <w:pPr>
              <w:pStyle w:val="TableRow"/>
              <w:rPr>
                <w:i/>
                <w:sz w:val="22"/>
              </w:rPr>
            </w:pPr>
            <w:r w:rsidRPr="00BE7684">
              <w:rPr>
                <w:i/>
                <w:sz w:val="22"/>
              </w:rPr>
              <w:t xml:space="preserve">Extra-curricular </w:t>
            </w:r>
            <w:r w:rsidR="007C0BB5" w:rsidRPr="00BE7684">
              <w:rPr>
                <w:i/>
                <w:sz w:val="22"/>
              </w:rPr>
              <w:t>building social capital</w:t>
            </w:r>
            <w:r w:rsidRPr="00BE7684">
              <w:rPr>
                <w:i/>
                <w:sz w:val="22"/>
              </w:rPr>
              <w:t xml:space="preserve"> activities </w:t>
            </w:r>
          </w:p>
          <w:p w14:paraId="2A7D5538" w14:textId="4FF4F7CD" w:rsidR="00CE27CA" w:rsidRPr="00BE7684" w:rsidRDefault="00415AD8">
            <w:pPr>
              <w:pStyle w:val="TableRow"/>
            </w:pPr>
            <w:r w:rsidRPr="00BE7684">
              <w:rPr>
                <w:i/>
                <w:sz w:val="22"/>
              </w:rPr>
              <w:t>£</w:t>
            </w:r>
            <w:r w:rsidR="001311EC" w:rsidRPr="00BE7684">
              <w:rPr>
                <w:i/>
                <w:sz w:val="22"/>
              </w:rPr>
              <w:t>7500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51F" w14:textId="74FA5C61" w:rsidR="00BD060E" w:rsidRPr="00BE7684" w:rsidRDefault="00BD060E" w:rsidP="00BD060E">
            <w:pPr>
              <w:pStyle w:val="TableRowCentered"/>
              <w:jc w:val="left"/>
              <w:rPr>
                <w:sz w:val="22"/>
              </w:rPr>
            </w:pPr>
            <w:r w:rsidRPr="00BE7684">
              <w:rPr>
                <w:sz w:val="22"/>
              </w:rPr>
              <w:t xml:space="preserve">Social emotional learning </w:t>
            </w:r>
            <w:r w:rsidR="00D210FA" w:rsidRPr="00BE7684">
              <w:rPr>
                <w:sz w:val="22"/>
              </w:rPr>
              <w:t>(</w:t>
            </w:r>
            <w:r w:rsidRPr="00BE7684">
              <w:rPr>
                <w:sz w:val="22"/>
              </w:rPr>
              <w:t xml:space="preserve">EEF +4) </w:t>
            </w:r>
          </w:p>
          <w:p w14:paraId="2A7D5539" w14:textId="77777777" w:rsidR="00E66558" w:rsidRPr="00BE7684"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C9A3030" w:rsidR="00E66558" w:rsidRPr="00BE7684" w:rsidRDefault="00820C98">
            <w:pPr>
              <w:pStyle w:val="TableRowCentered"/>
              <w:jc w:val="left"/>
              <w:rPr>
                <w:sz w:val="22"/>
              </w:rPr>
            </w:pPr>
            <w:r w:rsidRPr="00BE7684">
              <w:rPr>
                <w:sz w:val="22"/>
              </w:rPr>
              <w:t>4, 5</w:t>
            </w:r>
          </w:p>
        </w:tc>
      </w:tr>
      <w:tr w:rsidR="00E66558" w:rsidRPr="00BE7684"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ACFD43F" w:rsidR="00E66558" w:rsidRPr="00BE7684" w:rsidRDefault="00415AD8">
            <w:pPr>
              <w:pStyle w:val="TableRow"/>
              <w:rPr>
                <w:i/>
                <w:sz w:val="22"/>
              </w:rPr>
            </w:pPr>
            <w:r w:rsidRPr="00BE7684">
              <w:rPr>
                <w:i/>
                <w:sz w:val="22"/>
              </w:rPr>
              <w:t>Paying for pupil premium children’s school trips £</w:t>
            </w:r>
            <w:r w:rsidR="009E0961" w:rsidRPr="00BE7684">
              <w:rPr>
                <w:i/>
                <w:sz w:val="22"/>
              </w:rPr>
              <w:t>4</w:t>
            </w:r>
            <w:r w:rsidR="006A084B" w:rsidRPr="00BE7684">
              <w:rPr>
                <w:i/>
                <w:sz w:val="22"/>
              </w:rPr>
              <w:t>5</w:t>
            </w:r>
            <w:r w:rsidR="009E0961" w:rsidRPr="00BE7684">
              <w:rPr>
                <w:i/>
                <w:sz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29407" w14:textId="411C47C6" w:rsidR="00BD060E" w:rsidRPr="00BE7684" w:rsidRDefault="00BD060E" w:rsidP="00BD060E">
            <w:pPr>
              <w:pStyle w:val="TableRowCentered"/>
              <w:jc w:val="left"/>
              <w:rPr>
                <w:sz w:val="22"/>
              </w:rPr>
            </w:pPr>
            <w:r w:rsidRPr="00BE7684">
              <w:rPr>
                <w:sz w:val="22"/>
              </w:rPr>
              <w:t xml:space="preserve">Social emotional learning </w:t>
            </w:r>
            <w:r w:rsidR="00D210FA" w:rsidRPr="00BE7684">
              <w:rPr>
                <w:sz w:val="22"/>
              </w:rPr>
              <w:t>(</w:t>
            </w:r>
            <w:r w:rsidRPr="00BE7684">
              <w:rPr>
                <w:sz w:val="22"/>
              </w:rPr>
              <w:t xml:space="preserve">EEF +4) </w:t>
            </w:r>
          </w:p>
          <w:p w14:paraId="2A7D553D" w14:textId="77777777" w:rsidR="00E66558" w:rsidRPr="00BE7684"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2EF6441" w:rsidR="00E66558" w:rsidRPr="00BE7684" w:rsidRDefault="00CA68E4">
            <w:pPr>
              <w:pStyle w:val="TableRowCentered"/>
              <w:jc w:val="left"/>
              <w:rPr>
                <w:sz w:val="22"/>
              </w:rPr>
            </w:pPr>
            <w:r w:rsidRPr="00BE7684">
              <w:rPr>
                <w:sz w:val="22"/>
              </w:rPr>
              <w:t xml:space="preserve">1, 2, </w:t>
            </w:r>
            <w:r w:rsidR="00004B77" w:rsidRPr="00BE7684">
              <w:rPr>
                <w:sz w:val="22"/>
              </w:rPr>
              <w:t>4, 5</w:t>
            </w:r>
            <w:r w:rsidR="00B03CD3" w:rsidRPr="00BE7684">
              <w:rPr>
                <w:sz w:val="22"/>
              </w:rPr>
              <w:t>, 6</w:t>
            </w:r>
            <w:r w:rsidR="00267FA4" w:rsidRPr="00BE7684">
              <w:rPr>
                <w:sz w:val="22"/>
              </w:rPr>
              <w:t xml:space="preserve">, </w:t>
            </w:r>
          </w:p>
        </w:tc>
      </w:tr>
      <w:tr w:rsidR="00B265C7" w:rsidRPr="00BE7684" w14:paraId="62E9EC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9CE6" w14:textId="20403AAF" w:rsidR="00B265C7" w:rsidRPr="00BE7684" w:rsidRDefault="00A07CFB">
            <w:pPr>
              <w:pStyle w:val="TableRow"/>
              <w:rPr>
                <w:i/>
                <w:sz w:val="22"/>
              </w:rPr>
            </w:pPr>
            <w:r w:rsidRPr="00BE7684">
              <w:rPr>
                <w:i/>
                <w:sz w:val="22"/>
              </w:rPr>
              <w:t xml:space="preserve">TA 4 </w:t>
            </w:r>
            <w:r w:rsidR="005147F1" w:rsidRPr="00BE7684">
              <w:rPr>
                <w:i/>
                <w:sz w:val="22"/>
              </w:rPr>
              <w:t>afternoon</w:t>
            </w:r>
            <w:r w:rsidRPr="00BE7684">
              <w:rPr>
                <w:i/>
                <w:sz w:val="22"/>
              </w:rPr>
              <w:t xml:space="preserve"> to support social and emotional support </w:t>
            </w:r>
          </w:p>
          <w:p w14:paraId="298D96DD" w14:textId="2D7C0F74" w:rsidR="00F66859" w:rsidRPr="00BE7684" w:rsidRDefault="00A90060">
            <w:pPr>
              <w:pStyle w:val="TableRow"/>
              <w:rPr>
                <w:i/>
                <w:sz w:val="22"/>
              </w:rPr>
            </w:pPr>
            <w:r w:rsidRPr="00BE7684">
              <w:rPr>
                <w:i/>
                <w:sz w:val="22"/>
              </w:rPr>
              <w:t>£</w:t>
            </w:r>
            <w:r w:rsidR="00766C56" w:rsidRPr="00BE7684">
              <w:rPr>
                <w:i/>
                <w:sz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AFC6" w14:textId="1DFAFF2E" w:rsidR="00D210FA" w:rsidRPr="00BE7684" w:rsidRDefault="00D210FA" w:rsidP="00D210FA">
            <w:pPr>
              <w:pStyle w:val="TableRowCentered"/>
              <w:jc w:val="left"/>
              <w:rPr>
                <w:sz w:val="22"/>
              </w:rPr>
            </w:pPr>
            <w:r w:rsidRPr="00BE7684">
              <w:rPr>
                <w:sz w:val="22"/>
              </w:rPr>
              <w:t xml:space="preserve">Social emotional learning (EEF +4) </w:t>
            </w:r>
          </w:p>
          <w:p w14:paraId="37E15528" w14:textId="7FF2BAF3" w:rsidR="00B265C7" w:rsidRPr="00BE7684" w:rsidRDefault="00D210FA">
            <w:pPr>
              <w:pStyle w:val="TableRowCentered"/>
              <w:jc w:val="left"/>
              <w:rPr>
                <w:sz w:val="22"/>
              </w:rPr>
            </w:pPr>
            <w:r w:rsidRPr="00BE7684">
              <w:rPr>
                <w:sz w:val="22"/>
              </w:rPr>
              <w:t>Mentoring (EEF +2)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B433" w14:textId="59842ABD" w:rsidR="00B265C7" w:rsidRPr="00BE7684" w:rsidRDefault="00866ED6">
            <w:pPr>
              <w:pStyle w:val="TableRowCentered"/>
              <w:jc w:val="left"/>
              <w:rPr>
                <w:sz w:val="22"/>
              </w:rPr>
            </w:pPr>
            <w:r w:rsidRPr="00BE7684">
              <w:rPr>
                <w:sz w:val="22"/>
              </w:rPr>
              <w:t>4, 5, 6</w:t>
            </w:r>
          </w:p>
        </w:tc>
      </w:tr>
      <w:tr w:rsidR="007C0BB5" w:rsidRPr="00BE7684" w14:paraId="6FC994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885D" w14:textId="2D83F6C1" w:rsidR="007C0BB5" w:rsidRPr="00BE7684" w:rsidRDefault="007C0BB5" w:rsidP="007C0BB5">
            <w:pPr>
              <w:pStyle w:val="TableRow"/>
              <w:rPr>
                <w:i/>
                <w:sz w:val="22"/>
              </w:rPr>
            </w:pPr>
            <w:r w:rsidRPr="00BE7684">
              <w:rPr>
                <w:i/>
                <w:sz w:val="22"/>
              </w:rPr>
              <w:t xml:space="preserve">In school </w:t>
            </w:r>
            <w:r w:rsidR="0018546D" w:rsidRPr="00BE7684">
              <w:rPr>
                <w:i/>
                <w:sz w:val="22"/>
              </w:rPr>
              <w:t>SEMH and building social capital activities</w:t>
            </w:r>
            <w:r w:rsidR="007A71D0" w:rsidRPr="00BE7684">
              <w:rPr>
                <w:i/>
                <w:sz w:val="22"/>
              </w:rPr>
              <w:t xml:space="preserve"> e.g. boxing, play therapy, dyslexia tuition, behaviour support</w:t>
            </w:r>
          </w:p>
          <w:p w14:paraId="48E978C0" w14:textId="1271D9ED" w:rsidR="009220FD" w:rsidRPr="00BE7684" w:rsidRDefault="009220FD" w:rsidP="007C0BB5">
            <w:pPr>
              <w:pStyle w:val="TableRow"/>
              <w:rPr>
                <w:i/>
                <w:sz w:val="22"/>
              </w:rPr>
            </w:pPr>
            <w:r w:rsidRPr="00BE7684">
              <w:rPr>
                <w:i/>
                <w:sz w:val="22"/>
              </w:rPr>
              <w:t>£</w:t>
            </w:r>
            <w:r w:rsidR="003E3223" w:rsidRPr="00BE7684">
              <w:rPr>
                <w:i/>
                <w:sz w:val="22"/>
              </w:rPr>
              <w:t>3</w:t>
            </w:r>
            <w:r w:rsidR="0018546D" w:rsidRPr="00BE7684">
              <w:rPr>
                <w:i/>
                <w:sz w:val="22"/>
              </w:rPr>
              <w:t xml:space="preserve">000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E1A1" w14:textId="77777777" w:rsidR="007C0BB5" w:rsidRPr="00BE7684" w:rsidRDefault="007C0BB5" w:rsidP="007C0BB5">
            <w:pPr>
              <w:pStyle w:val="TableRowCentered"/>
              <w:jc w:val="left"/>
              <w:rPr>
                <w:sz w:val="22"/>
              </w:rPr>
            </w:pPr>
            <w:r w:rsidRPr="00BE7684">
              <w:rPr>
                <w:sz w:val="22"/>
              </w:rPr>
              <w:t xml:space="preserve">Social emotional learning (EEF +4) </w:t>
            </w:r>
          </w:p>
          <w:p w14:paraId="3FCA4441" w14:textId="77777777" w:rsidR="007C0BB5" w:rsidRPr="00BE7684" w:rsidRDefault="007C0BB5" w:rsidP="007C0BB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937AC" w14:textId="126B7A11" w:rsidR="007C0BB5" w:rsidRPr="00BE7684" w:rsidRDefault="00866ED6" w:rsidP="007C0BB5">
            <w:pPr>
              <w:pStyle w:val="TableRowCentered"/>
              <w:jc w:val="left"/>
              <w:rPr>
                <w:sz w:val="22"/>
              </w:rPr>
            </w:pPr>
            <w:r w:rsidRPr="00BE7684">
              <w:rPr>
                <w:sz w:val="22"/>
              </w:rPr>
              <w:t>4, 5, 6</w:t>
            </w:r>
          </w:p>
        </w:tc>
      </w:tr>
    </w:tbl>
    <w:p w14:paraId="2A7D5540" w14:textId="77777777" w:rsidR="00E66558" w:rsidRPr="00BE7684" w:rsidRDefault="00E66558">
      <w:pPr>
        <w:spacing w:before="240" w:after="0"/>
        <w:rPr>
          <w:b/>
          <w:bCs/>
          <w:color w:val="104F75"/>
          <w:sz w:val="28"/>
          <w:szCs w:val="28"/>
        </w:rPr>
      </w:pPr>
    </w:p>
    <w:p w14:paraId="3243E468" w14:textId="22EACE98" w:rsidR="0018546D" w:rsidRPr="00BE7684" w:rsidRDefault="009D71E8" w:rsidP="00120AB1">
      <w:pPr>
        <w:rPr>
          <w:b/>
          <w:bCs/>
          <w:color w:val="104F75"/>
          <w:sz w:val="28"/>
          <w:szCs w:val="28"/>
        </w:rPr>
      </w:pPr>
      <w:r w:rsidRPr="00BE7684">
        <w:rPr>
          <w:b/>
          <w:bCs/>
          <w:color w:val="104F75"/>
          <w:sz w:val="28"/>
          <w:szCs w:val="28"/>
        </w:rPr>
        <w:t>Total budgeted cost: £</w:t>
      </w:r>
      <w:r w:rsidR="0010105B" w:rsidRPr="00BE7684">
        <w:rPr>
          <w:b/>
          <w:bCs/>
          <w:color w:val="104F75"/>
          <w:sz w:val="28"/>
          <w:szCs w:val="28"/>
        </w:rPr>
        <w:t xml:space="preserve"> </w:t>
      </w:r>
      <w:r w:rsidR="005714DE" w:rsidRPr="00BE7684">
        <w:rPr>
          <w:b/>
          <w:bCs/>
          <w:color w:val="104F75"/>
          <w:sz w:val="28"/>
          <w:szCs w:val="28"/>
        </w:rPr>
        <w:t>66,</w:t>
      </w:r>
      <w:r w:rsidR="00502A3D" w:rsidRPr="00BE7684">
        <w:rPr>
          <w:b/>
          <w:bCs/>
          <w:color w:val="104F75"/>
          <w:sz w:val="28"/>
          <w:szCs w:val="28"/>
        </w:rPr>
        <w:t>5</w:t>
      </w:r>
      <w:r w:rsidR="00007E99" w:rsidRPr="00BE7684">
        <w:rPr>
          <w:b/>
          <w:bCs/>
          <w:color w:val="104F75"/>
          <w:sz w:val="28"/>
          <w:szCs w:val="28"/>
        </w:rPr>
        <w:t>00</w:t>
      </w:r>
    </w:p>
    <w:p w14:paraId="2A7D5542" w14:textId="77777777" w:rsidR="00E66558" w:rsidRPr="00BE7684" w:rsidRDefault="009D71E8">
      <w:pPr>
        <w:pStyle w:val="Heading1"/>
      </w:pPr>
      <w:r w:rsidRPr="00BE7684">
        <w:lastRenderedPageBreak/>
        <w:t>Part B: Review of outcomes in the previous academic year</w:t>
      </w:r>
    </w:p>
    <w:p w14:paraId="2A7D5543" w14:textId="77777777" w:rsidR="00E66558" w:rsidRPr="00BE7684" w:rsidRDefault="009D71E8">
      <w:pPr>
        <w:pStyle w:val="Heading2"/>
      </w:pPr>
      <w:r w:rsidRPr="00BE7684">
        <w:t>Pupil premium strategy outcomes</w:t>
      </w:r>
    </w:p>
    <w:p w14:paraId="2A7D5544" w14:textId="173186EE" w:rsidR="00E66558" w:rsidRPr="00BE7684" w:rsidRDefault="009D71E8">
      <w:r w:rsidRPr="00BE7684">
        <w:t xml:space="preserve">This details the impact that our pupil premium activity had on pupils in the </w:t>
      </w:r>
      <w:r w:rsidR="008A4525" w:rsidRPr="00BE7684">
        <w:t>202</w:t>
      </w:r>
      <w:r w:rsidR="003E0919" w:rsidRPr="00BE7684">
        <w:t>3</w:t>
      </w:r>
      <w:r w:rsidRPr="00BE7684">
        <w:t xml:space="preserve"> to </w:t>
      </w:r>
      <w:r w:rsidR="008A4525" w:rsidRPr="00BE7684">
        <w:t>202</w:t>
      </w:r>
      <w:r w:rsidR="003E0919" w:rsidRPr="00BE7684">
        <w:t>4</w:t>
      </w:r>
      <w:r w:rsidRPr="00BE7684">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BE7684"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5BA6" w14:textId="77777777" w:rsidR="00F4757F" w:rsidRPr="00BE7684" w:rsidRDefault="007525EC" w:rsidP="00F4757F">
            <w:pPr>
              <w:suppressAutoHyphens w:val="0"/>
              <w:spacing w:before="120"/>
              <w:rPr>
                <w:color w:val="auto"/>
                <w:lang w:eastAsia="en-US"/>
              </w:rPr>
            </w:pPr>
            <w:r w:rsidRPr="00BE7684">
              <w:rPr>
                <w:color w:val="auto"/>
                <w:lang w:eastAsia="en-US"/>
              </w:rPr>
              <w:t>Our internal assessments during 20</w:t>
            </w:r>
            <w:r w:rsidR="004B437D" w:rsidRPr="00BE7684">
              <w:rPr>
                <w:color w:val="auto"/>
                <w:lang w:eastAsia="en-US"/>
              </w:rPr>
              <w:t>2</w:t>
            </w:r>
            <w:r w:rsidR="00C8583C" w:rsidRPr="00BE7684">
              <w:rPr>
                <w:color w:val="auto"/>
                <w:lang w:eastAsia="en-US"/>
              </w:rPr>
              <w:t>3</w:t>
            </w:r>
            <w:r w:rsidR="004B437D" w:rsidRPr="00BE7684">
              <w:rPr>
                <w:color w:val="auto"/>
                <w:lang w:eastAsia="en-US"/>
              </w:rPr>
              <w:t>-202</w:t>
            </w:r>
            <w:r w:rsidR="00C8583C" w:rsidRPr="00BE7684">
              <w:rPr>
                <w:color w:val="auto"/>
                <w:lang w:eastAsia="en-US"/>
              </w:rPr>
              <w:t>4</w:t>
            </w:r>
            <w:r w:rsidR="004B437D" w:rsidRPr="00BE7684">
              <w:rPr>
                <w:color w:val="auto"/>
                <w:lang w:eastAsia="en-US"/>
              </w:rPr>
              <w:t xml:space="preserve"> </w:t>
            </w:r>
            <w:r w:rsidRPr="00BE7684">
              <w:rPr>
                <w:color w:val="auto"/>
                <w:lang w:eastAsia="en-US"/>
              </w:rPr>
              <w:t>suggested that</w:t>
            </w:r>
            <w:r w:rsidR="004B437D" w:rsidRPr="00BE7684">
              <w:rPr>
                <w:color w:val="auto"/>
                <w:lang w:eastAsia="en-US"/>
              </w:rPr>
              <w:t>, as in line with the national and Trafford data,</w:t>
            </w:r>
            <w:r w:rsidRPr="00BE7684">
              <w:rPr>
                <w:color w:val="auto"/>
                <w:lang w:eastAsia="en-US"/>
              </w:rPr>
              <w:t xml:space="preserve"> the </w:t>
            </w:r>
            <w:r w:rsidR="000C508A" w:rsidRPr="00BE7684">
              <w:rPr>
                <w:color w:val="auto"/>
                <w:lang w:eastAsia="en-US"/>
              </w:rPr>
              <w:t>attainment</w:t>
            </w:r>
            <w:r w:rsidRPr="00BE7684">
              <w:rPr>
                <w:color w:val="auto"/>
                <w:lang w:eastAsia="en-US"/>
              </w:rPr>
              <w:t xml:space="preserve"> of pupil premium pupils was lower than </w:t>
            </w:r>
            <w:r w:rsidR="004B437D" w:rsidRPr="00BE7684">
              <w:rPr>
                <w:color w:val="auto"/>
                <w:lang w:eastAsia="en-US"/>
              </w:rPr>
              <w:t>that of their peers.</w:t>
            </w:r>
            <w:r w:rsidR="00AD0EAC" w:rsidRPr="00BE7684">
              <w:rPr>
                <w:color w:val="auto"/>
                <w:lang w:eastAsia="en-US"/>
              </w:rPr>
              <w:t xml:space="preserve"> Although it should be noted that there are some subjects in which PP children </w:t>
            </w:r>
            <w:r w:rsidR="00F10B80" w:rsidRPr="00BE7684">
              <w:rPr>
                <w:color w:val="auto"/>
                <w:lang w:eastAsia="en-US"/>
              </w:rPr>
              <w:t xml:space="preserve">nearly performed as well as </w:t>
            </w:r>
            <w:r w:rsidR="00A3580A" w:rsidRPr="00BE7684">
              <w:rPr>
                <w:color w:val="auto"/>
                <w:lang w:eastAsia="en-US"/>
              </w:rPr>
              <w:t>other pupils</w:t>
            </w:r>
            <w:r w:rsidR="00AD0EAC" w:rsidRPr="00BE7684">
              <w:rPr>
                <w:color w:val="auto"/>
                <w:lang w:eastAsia="en-US"/>
              </w:rPr>
              <w:t xml:space="preserve">. </w:t>
            </w:r>
            <w:r w:rsidR="00A3580A" w:rsidRPr="00BE7684">
              <w:rPr>
                <w:color w:val="auto"/>
                <w:lang w:eastAsia="en-US"/>
              </w:rPr>
              <w:t>In writing</w:t>
            </w:r>
            <w:r w:rsidR="000C508A" w:rsidRPr="00BE7684">
              <w:rPr>
                <w:color w:val="auto"/>
                <w:lang w:eastAsia="en-US"/>
              </w:rPr>
              <w:t>,</w:t>
            </w:r>
            <w:r w:rsidR="00027ABD" w:rsidRPr="00BE7684">
              <w:rPr>
                <w:color w:val="auto"/>
                <w:lang w:eastAsia="en-US"/>
              </w:rPr>
              <w:t xml:space="preserve"> the gap is </w:t>
            </w:r>
            <w:r w:rsidR="00A3580A" w:rsidRPr="00BE7684">
              <w:rPr>
                <w:color w:val="auto"/>
                <w:lang w:eastAsia="en-US"/>
              </w:rPr>
              <w:t xml:space="preserve">the </w:t>
            </w:r>
            <w:r w:rsidR="00027ABD" w:rsidRPr="00BE7684">
              <w:rPr>
                <w:color w:val="auto"/>
                <w:lang w:eastAsia="en-US"/>
              </w:rPr>
              <w:t>largest</w:t>
            </w:r>
            <w:r w:rsidR="0056582A" w:rsidRPr="00BE7684">
              <w:rPr>
                <w:color w:val="auto"/>
                <w:lang w:eastAsia="en-US"/>
              </w:rPr>
              <w:t xml:space="preserve">, therefore </w:t>
            </w:r>
            <w:r w:rsidR="00027ABD" w:rsidRPr="00BE7684">
              <w:rPr>
                <w:color w:val="auto"/>
                <w:lang w:eastAsia="en-US"/>
              </w:rPr>
              <w:t xml:space="preserve">next year there will be a focus on ensuring </w:t>
            </w:r>
            <w:r w:rsidR="0056582A" w:rsidRPr="00BE7684">
              <w:rPr>
                <w:color w:val="auto"/>
                <w:lang w:eastAsia="en-US"/>
              </w:rPr>
              <w:t>PP</w:t>
            </w:r>
            <w:r w:rsidR="00027ABD" w:rsidRPr="00BE7684">
              <w:rPr>
                <w:color w:val="auto"/>
                <w:lang w:eastAsia="en-US"/>
              </w:rPr>
              <w:t xml:space="preserve"> children receive support</w:t>
            </w:r>
            <w:r w:rsidR="00364FD1" w:rsidRPr="00BE7684">
              <w:rPr>
                <w:color w:val="auto"/>
                <w:lang w:eastAsia="en-US"/>
              </w:rPr>
              <w:t xml:space="preserve"> in this area in particular. </w:t>
            </w:r>
          </w:p>
          <w:p w14:paraId="413D46A8" w14:textId="77777777" w:rsidR="000E5BE0" w:rsidRPr="00BE7684" w:rsidRDefault="000E5BE0" w:rsidP="000E5BE0">
            <w:pPr>
              <w:suppressAutoHyphens w:val="0"/>
              <w:spacing w:before="120"/>
              <w:rPr>
                <w:color w:val="auto"/>
                <w:lang w:eastAsia="en-US"/>
              </w:rPr>
            </w:pPr>
            <w:r w:rsidRPr="00BE7684">
              <w:rPr>
                <w:color w:val="auto"/>
                <w:lang w:eastAsia="en-US"/>
              </w:rPr>
              <w:t xml:space="preserve">There are some areas in which there have been positive outcomes. The difference diminished in attainment in reading outcomes for pupil premium children by 2.4% and the same is true in maths by 3.3% and indeed in subjects such as languages and computing in which the distance diminished by 14.3% and 12.5% respectively.  </w:t>
            </w:r>
          </w:p>
          <w:p w14:paraId="1BEF716B" w14:textId="21BAB25D" w:rsidR="00F4757F" w:rsidRPr="00BE7684" w:rsidRDefault="00F4757F" w:rsidP="00F4757F">
            <w:pPr>
              <w:suppressAutoHyphens w:val="0"/>
              <w:spacing w:before="120"/>
              <w:rPr>
                <w:color w:val="auto"/>
                <w:lang w:eastAsia="en-US"/>
              </w:rPr>
            </w:pPr>
            <w:r w:rsidRPr="00BE7684">
              <w:rPr>
                <w:color w:val="auto"/>
                <w:lang w:eastAsia="en-US"/>
              </w:rPr>
              <w:t xml:space="preserve">Despite many pupil premium children having low starting points, our internal tracking shows that across the range of subjects taught that, overall on average, they make the same rate of progress as their peers. </w:t>
            </w:r>
          </w:p>
          <w:p w14:paraId="0B6D19C3" w14:textId="41A03EA4" w:rsidR="00357151" w:rsidRPr="00BE7684" w:rsidRDefault="00810C4E" w:rsidP="007525EC">
            <w:pPr>
              <w:suppressAutoHyphens w:val="0"/>
              <w:spacing w:before="120"/>
              <w:rPr>
                <w:color w:val="auto"/>
                <w:lang w:eastAsia="en-US"/>
              </w:rPr>
            </w:pPr>
            <w:r w:rsidRPr="00BE7684">
              <w:rPr>
                <w:color w:val="auto"/>
                <w:lang w:eastAsia="en-US"/>
              </w:rPr>
              <w:t xml:space="preserve">Last year, there were </w:t>
            </w:r>
            <w:r w:rsidR="0085110A" w:rsidRPr="00BE7684">
              <w:rPr>
                <w:color w:val="auto"/>
                <w:lang w:eastAsia="en-US"/>
              </w:rPr>
              <w:t>many</w:t>
            </w:r>
            <w:r w:rsidRPr="00BE7684">
              <w:rPr>
                <w:color w:val="auto"/>
                <w:lang w:eastAsia="en-US"/>
              </w:rPr>
              <w:t xml:space="preserve"> </w:t>
            </w:r>
            <w:r w:rsidR="00A3580A" w:rsidRPr="00BE7684">
              <w:rPr>
                <w:color w:val="auto"/>
                <w:lang w:eastAsia="en-US"/>
              </w:rPr>
              <w:t xml:space="preserve">PP </w:t>
            </w:r>
            <w:r w:rsidRPr="00BE7684">
              <w:rPr>
                <w:color w:val="auto"/>
                <w:lang w:eastAsia="en-US"/>
              </w:rPr>
              <w:t xml:space="preserve">children in year 6 </w:t>
            </w:r>
            <w:r w:rsidR="004846B8" w:rsidRPr="00BE7684">
              <w:rPr>
                <w:color w:val="auto"/>
                <w:lang w:eastAsia="en-US"/>
              </w:rPr>
              <w:t>who</w:t>
            </w:r>
            <w:r w:rsidRPr="00BE7684">
              <w:rPr>
                <w:color w:val="auto"/>
                <w:lang w:eastAsia="en-US"/>
              </w:rPr>
              <w:t xml:space="preserve"> had significant </w:t>
            </w:r>
            <w:r w:rsidR="003A14A1" w:rsidRPr="00BE7684">
              <w:rPr>
                <w:color w:val="auto"/>
                <w:lang w:eastAsia="en-US"/>
              </w:rPr>
              <w:t>cognitive and SEMH needs</w:t>
            </w:r>
            <w:r w:rsidR="00A20C63" w:rsidRPr="00BE7684">
              <w:rPr>
                <w:color w:val="auto"/>
                <w:lang w:eastAsia="en-US"/>
              </w:rPr>
              <w:t>;</w:t>
            </w:r>
            <w:r w:rsidR="004846B8" w:rsidRPr="00BE7684">
              <w:rPr>
                <w:color w:val="auto"/>
                <w:lang w:eastAsia="en-US"/>
              </w:rPr>
              <w:t xml:space="preserve"> this</w:t>
            </w:r>
            <w:r w:rsidRPr="00BE7684">
              <w:rPr>
                <w:color w:val="auto"/>
                <w:lang w:eastAsia="en-US"/>
              </w:rPr>
              <w:t xml:space="preserve"> deflat</w:t>
            </w:r>
            <w:r w:rsidR="00812310" w:rsidRPr="00BE7684">
              <w:rPr>
                <w:color w:val="auto"/>
                <w:lang w:eastAsia="en-US"/>
              </w:rPr>
              <w:t>ed</w:t>
            </w:r>
            <w:r w:rsidRPr="00BE7684">
              <w:rPr>
                <w:color w:val="auto"/>
                <w:lang w:eastAsia="en-US"/>
              </w:rPr>
              <w:t xml:space="preserve"> the overall attainment figures. Due to the small number of PP children, small changes in pupil numbers can change the percentages significantly. We </w:t>
            </w:r>
            <w:r w:rsidR="004846B8" w:rsidRPr="00BE7684">
              <w:rPr>
                <w:color w:val="auto"/>
                <w:lang w:eastAsia="en-US"/>
              </w:rPr>
              <w:t xml:space="preserve">take this into account when making considerations about the effectiveness of our interventions, alongside qualitative feedback from staff and pupils. </w:t>
            </w:r>
            <w:r w:rsidRPr="00BE7684">
              <w:rPr>
                <w:color w:val="auto"/>
                <w:lang w:eastAsia="en-US"/>
              </w:rPr>
              <w:t xml:space="preserve"> </w:t>
            </w:r>
          </w:p>
          <w:p w14:paraId="7DC58547" w14:textId="1EDE821E" w:rsidR="00D92A4E" w:rsidRPr="00BE7684" w:rsidRDefault="00040A67" w:rsidP="007525EC">
            <w:pPr>
              <w:suppressAutoHyphens w:val="0"/>
              <w:spacing w:before="120"/>
              <w:rPr>
                <w:color w:val="auto"/>
                <w:lang w:eastAsia="en-US"/>
              </w:rPr>
            </w:pPr>
            <w:r w:rsidRPr="00BE7684">
              <w:rPr>
                <w:color w:val="auto"/>
                <w:lang w:eastAsia="en-US"/>
              </w:rPr>
              <w:t>W</w:t>
            </w:r>
            <w:r w:rsidR="00D92A4E" w:rsidRPr="00BE7684">
              <w:rPr>
                <w:color w:val="auto"/>
                <w:lang w:eastAsia="en-US"/>
              </w:rPr>
              <w:t xml:space="preserve">e understand the importance of the impact of attendance on pupils and so this merited </w:t>
            </w:r>
            <w:r w:rsidRPr="00BE7684">
              <w:rPr>
                <w:color w:val="auto"/>
                <w:lang w:eastAsia="en-US"/>
              </w:rPr>
              <w:t xml:space="preserve">even </w:t>
            </w:r>
            <w:r w:rsidR="00D92A4E" w:rsidRPr="00BE7684">
              <w:rPr>
                <w:color w:val="auto"/>
                <w:lang w:eastAsia="en-US"/>
              </w:rPr>
              <w:t>greater focus</w:t>
            </w:r>
            <w:r w:rsidR="00E05963" w:rsidRPr="00BE7684">
              <w:rPr>
                <w:color w:val="auto"/>
                <w:lang w:eastAsia="en-US"/>
              </w:rPr>
              <w:t>. W</w:t>
            </w:r>
            <w:r w:rsidR="00276FCC" w:rsidRPr="00BE7684">
              <w:rPr>
                <w:color w:val="auto"/>
                <w:lang w:eastAsia="en-US"/>
              </w:rPr>
              <w:t>e noted that, as with the national picture, pupil premium children had slightly worse attendance than their peers</w:t>
            </w:r>
            <w:r w:rsidR="00E05963" w:rsidRPr="00BE7684">
              <w:rPr>
                <w:color w:val="auto"/>
                <w:lang w:eastAsia="en-US"/>
              </w:rPr>
              <w:t xml:space="preserve"> (~2%)</w:t>
            </w:r>
            <w:r w:rsidR="00276FCC" w:rsidRPr="00BE7684">
              <w:rPr>
                <w:color w:val="auto"/>
                <w:lang w:eastAsia="en-US"/>
              </w:rPr>
              <w:t xml:space="preserve">. </w:t>
            </w:r>
            <w:r w:rsidR="00640650" w:rsidRPr="00BE7684">
              <w:rPr>
                <w:color w:val="auto"/>
                <w:lang w:eastAsia="en-US"/>
              </w:rPr>
              <w:t>By</w:t>
            </w:r>
            <w:r w:rsidR="00E01198" w:rsidRPr="00BE7684">
              <w:rPr>
                <w:color w:val="auto"/>
                <w:lang w:eastAsia="en-US"/>
              </w:rPr>
              <w:t xml:space="preserve"> ensuring we had a rigorous approach to monitoring and supporting attendance</w:t>
            </w:r>
            <w:r w:rsidR="00EF2BE0" w:rsidRPr="00BE7684">
              <w:rPr>
                <w:color w:val="auto"/>
                <w:lang w:eastAsia="en-US"/>
              </w:rPr>
              <w:t xml:space="preserve">, over the last three years we have seen an annual improvement </w:t>
            </w:r>
            <w:r w:rsidR="001659F4" w:rsidRPr="00BE7684">
              <w:rPr>
                <w:color w:val="auto"/>
                <w:lang w:eastAsia="en-US"/>
              </w:rPr>
              <w:t xml:space="preserve">in our overall attendance and for those children in receipt of pupil premium funding. </w:t>
            </w:r>
          </w:p>
          <w:p w14:paraId="180259F9" w14:textId="27CFAEEC" w:rsidR="00B1050A" w:rsidRPr="00BE7684" w:rsidRDefault="00B1050A" w:rsidP="007525EC">
            <w:pPr>
              <w:suppressAutoHyphens w:val="0"/>
              <w:spacing w:before="120"/>
              <w:rPr>
                <w:color w:val="auto"/>
                <w:lang w:eastAsia="en-US"/>
              </w:rPr>
            </w:pPr>
            <w:r w:rsidRPr="00BE7684">
              <w:rPr>
                <w:color w:val="auto"/>
                <w:lang w:eastAsia="en-US"/>
              </w:rPr>
              <w:t xml:space="preserve">For many of our families, financial pressures have been </w:t>
            </w:r>
            <w:r w:rsidR="008E67BB" w:rsidRPr="00BE7684">
              <w:rPr>
                <w:color w:val="auto"/>
                <w:lang w:eastAsia="en-US"/>
              </w:rPr>
              <w:t>c</w:t>
            </w:r>
            <w:r w:rsidRPr="00BE7684">
              <w:rPr>
                <w:color w:val="auto"/>
                <w:lang w:eastAsia="en-US"/>
              </w:rPr>
              <w:t xml:space="preserve">ited as a source of stress in some parental feedback. </w:t>
            </w:r>
            <w:r w:rsidR="00C8240F" w:rsidRPr="00BE7684">
              <w:rPr>
                <w:color w:val="auto"/>
                <w:lang w:eastAsia="en-US"/>
              </w:rPr>
              <w:t xml:space="preserve">Raising </w:t>
            </w:r>
            <w:r w:rsidRPr="00BE7684">
              <w:rPr>
                <w:color w:val="auto"/>
                <w:lang w:eastAsia="en-US"/>
              </w:rPr>
              <w:t xml:space="preserve">the amount dedicated to helping our </w:t>
            </w:r>
            <w:r w:rsidR="00A92788" w:rsidRPr="00BE7684">
              <w:rPr>
                <w:color w:val="auto"/>
                <w:lang w:eastAsia="en-US"/>
              </w:rPr>
              <w:t>p</w:t>
            </w:r>
            <w:r w:rsidRPr="00BE7684">
              <w:rPr>
                <w:color w:val="auto"/>
                <w:lang w:eastAsia="en-US"/>
              </w:rPr>
              <w:t xml:space="preserve">upil </w:t>
            </w:r>
            <w:r w:rsidR="00A92788" w:rsidRPr="00BE7684">
              <w:rPr>
                <w:color w:val="auto"/>
                <w:lang w:eastAsia="en-US"/>
              </w:rPr>
              <w:t>p</w:t>
            </w:r>
            <w:r w:rsidRPr="00BE7684">
              <w:rPr>
                <w:color w:val="auto"/>
                <w:lang w:eastAsia="en-US"/>
              </w:rPr>
              <w:t xml:space="preserve">remium children to access </w:t>
            </w:r>
            <w:r w:rsidR="00DA30EA" w:rsidRPr="00BE7684">
              <w:rPr>
                <w:color w:val="auto"/>
                <w:lang w:eastAsia="en-US"/>
              </w:rPr>
              <w:t>activities aimed at building their social capital and wider experiences</w:t>
            </w:r>
            <w:r w:rsidR="0059383F" w:rsidRPr="00BE7684">
              <w:rPr>
                <w:color w:val="auto"/>
                <w:lang w:eastAsia="en-US"/>
              </w:rPr>
              <w:t xml:space="preserve"> was most welcome by parents and children alike. </w:t>
            </w:r>
          </w:p>
          <w:p w14:paraId="387A687A" w14:textId="0C913608" w:rsidR="00391597" w:rsidRPr="00BE7684" w:rsidRDefault="00391597" w:rsidP="007525EC">
            <w:pPr>
              <w:suppressAutoHyphens w:val="0"/>
              <w:spacing w:before="120"/>
              <w:rPr>
                <w:color w:val="auto"/>
                <w:lang w:eastAsia="en-US"/>
              </w:rPr>
            </w:pPr>
            <w:r w:rsidRPr="00BE7684">
              <w:rPr>
                <w:color w:val="auto"/>
                <w:lang w:eastAsia="en-US"/>
              </w:rPr>
              <w:lastRenderedPageBreak/>
              <w:t>Many of our children entitled to pupil premium support continue to face significant social and emotional barriers and so this will continue to be an ongoing area of development</w:t>
            </w:r>
            <w:r w:rsidR="00A3719B" w:rsidRPr="00BE7684">
              <w:rPr>
                <w:color w:val="auto"/>
                <w:lang w:eastAsia="en-US"/>
              </w:rPr>
              <w:t xml:space="preserve"> addressed through our wider strategies. </w:t>
            </w:r>
          </w:p>
          <w:p w14:paraId="4C2FD791" w14:textId="2E03782D" w:rsidR="00337D3E" w:rsidRPr="00BE7684" w:rsidRDefault="00337D3E" w:rsidP="007525EC">
            <w:pPr>
              <w:suppressAutoHyphens w:val="0"/>
              <w:spacing w:before="120"/>
              <w:rPr>
                <w:color w:val="auto"/>
                <w:lang w:eastAsia="en-US"/>
              </w:rPr>
            </w:pPr>
            <w:r w:rsidRPr="00BE7684">
              <w:rPr>
                <w:color w:val="auto"/>
                <w:lang w:eastAsia="en-US"/>
              </w:rPr>
              <w:t xml:space="preserve">As this is part of a </w:t>
            </w:r>
            <w:r w:rsidR="003D4638" w:rsidRPr="00BE7684">
              <w:rPr>
                <w:color w:val="auto"/>
                <w:lang w:eastAsia="en-US"/>
              </w:rPr>
              <w:t>three-year</w:t>
            </w:r>
            <w:r w:rsidRPr="00BE7684">
              <w:rPr>
                <w:color w:val="auto"/>
                <w:lang w:eastAsia="en-US"/>
              </w:rPr>
              <w:t xml:space="preserve"> plan, updated annually</w:t>
            </w:r>
            <w:r w:rsidR="00F916B2" w:rsidRPr="00BE7684">
              <w:rPr>
                <w:color w:val="auto"/>
                <w:lang w:eastAsia="en-US"/>
              </w:rPr>
              <w:t>,</w:t>
            </w:r>
            <w:r w:rsidRPr="00BE7684">
              <w:rPr>
                <w:color w:val="auto"/>
                <w:lang w:eastAsia="en-US"/>
              </w:rPr>
              <w:t xml:space="preserve"> </w:t>
            </w:r>
            <w:r w:rsidR="00F916B2" w:rsidRPr="00BE7684">
              <w:rPr>
                <w:color w:val="auto"/>
                <w:lang w:eastAsia="en-US"/>
              </w:rPr>
              <w:t>t</w:t>
            </w:r>
            <w:r w:rsidRPr="00BE7684">
              <w:rPr>
                <w:color w:val="auto"/>
                <w:lang w:eastAsia="en-US"/>
              </w:rPr>
              <w:t xml:space="preserve">here are some </w:t>
            </w:r>
            <w:r w:rsidR="003D4638" w:rsidRPr="00BE7684">
              <w:rPr>
                <w:color w:val="auto"/>
                <w:lang w:eastAsia="en-US"/>
              </w:rPr>
              <w:t>longer-term</w:t>
            </w:r>
            <w:r w:rsidRPr="00BE7684">
              <w:rPr>
                <w:color w:val="auto"/>
                <w:lang w:eastAsia="en-US"/>
              </w:rPr>
              <w:t xml:space="preserve"> implications from prior years also detailed below</w:t>
            </w:r>
            <w:r w:rsidR="0056582A" w:rsidRPr="00BE7684">
              <w:rPr>
                <w:color w:val="auto"/>
                <w:lang w:eastAsia="en-US"/>
              </w:rPr>
              <w:t xml:space="preserve">, which are still relevant in terms of </w:t>
            </w:r>
            <w:r w:rsidR="004721A1" w:rsidRPr="00BE7684">
              <w:rPr>
                <w:color w:val="auto"/>
                <w:lang w:eastAsia="en-US"/>
              </w:rPr>
              <w:t xml:space="preserve">understanding the issues our pupil premium children face. </w:t>
            </w:r>
          </w:p>
          <w:p w14:paraId="2A7D5546" w14:textId="7B1050C5" w:rsidR="009B2E84" w:rsidRPr="00BE7684" w:rsidRDefault="009B2E84" w:rsidP="00701A1C">
            <w:pPr>
              <w:suppressAutoHyphens w:val="0"/>
            </w:pPr>
          </w:p>
        </w:tc>
      </w:tr>
    </w:tbl>
    <w:p w14:paraId="2A7D5548" w14:textId="77777777" w:rsidR="00E66558" w:rsidRPr="00BE7684" w:rsidRDefault="009D71E8">
      <w:pPr>
        <w:pStyle w:val="Heading2"/>
        <w:spacing w:before="600"/>
      </w:pPr>
      <w:r w:rsidRPr="00BE7684">
        <w:lastRenderedPageBreak/>
        <w:t>Externally provided programmes</w:t>
      </w:r>
    </w:p>
    <w:p w14:paraId="2A7D5549" w14:textId="40CC532A" w:rsidR="00E66558" w:rsidRPr="00BE7684"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rsidRPr="00BE7684"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BE7684" w:rsidRDefault="009D71E8">
            <w:pPr>
              <w:pStyle w:val="TableHeader"/>
              <w:jc w:val="left"/>
            </w:pPr>
            <w:r w:rsidRPr="00BE7684">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BE7684" w:rsidRDefault="009D71E8">
            <w:pPr>
              <w:pStyle w:val="TableHeader"/>
              <w:jc w:val="left"/>
            </w:pPr>
            <w:r w:rsidRPr="00BE7684">
              <w:t>Provider</w:t>
            </w:r>
          </w:p>
        </w:tc>
      </w:tr>
      <w:tr w:rsidR="00E9127C" w:rsidRPr="00BE7684" w14:paraId="2A7D554F" w14:textId="77777777" w:rsidTr="00671EC7">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7490CF5" w:rsidR="00E9127C" w:rsidRPr="00BE7684" w:rsidRDefault="00E9127C">
            <w:pPr>
              <w:pStyle w:val="TableRowCentered"/>
              <w:jc w:val="left"/>
            </w:pPr>
            <w:r w:rsidRPr="00BE7684">
              <w:t xml:space="preserve">N.A. – all programs used in school are not funded via the pupil premium grant. </w:t>
            </w:r>
          </w:p>
        </w:tc>
      </w:tr>
    </w:tbl>
    <w:p w14:paraId="2BA19CF7" w14:textId="720F7BEE" w:rsidR="009B2E84" w:rsidRPr="00BE7684" w:rsidRDefault="009D71E8" w:rsidP="009B2E84">
      <w:pPr>
        <w:pStyle w:val="Heading2"/>
        <w:spacing w:before="600"/>
      </w:pPr>
      <w:r w:rsidRPr="00BE7684">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E7684"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BE7684" w:rsidRDefault="009D71E8">
            <w:pPr>
              <w:pStyle w:val="TableHeader"/>
              <w:jc w:val="left"/>
            </w:pPr>
            <w:bookmarkStart w:id="17" w:name="_Hlk80604898"/>
            <w:r w:rsidRPr="00BE7684">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BE7684" w:rsidRDefault="009D71E8">
            <w:pPr>
              <w:pStyle w:val="TableHeader"/>
              <w:jc w:val="left"/>
            </w:pPr>
            <w:r w:rsidRPr="00BE7684">
              <w:rPr>
                <w:bCs/>
              </w:rPr>
              <w:t xml:space="preserve">Details </w:t>
            </w:r>
          </w:p>
        </w:tc>
      </w:tr>
      <w:tr w:rsidR="00E66558" w:rsidRPr="00BE7684"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BE7684" w:rsidRDefault="009D71E8">
            <w:pPr>
              <w:pStyle w:val="TableRow"/>
            </w:pPr>
            <w:r w:rsidRPr="00BE7684">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2950727" w:rsidR="00E66558" w:rsidRPr="00BE7684" w:rsidRDefault="00C002BE">
            <w:pPr>
              <w:pStyle w:val="TableRowCentered"/>
              <w:jc w:val="left"/>
            </w:pPr>
            <w:r w:rsidRPr="00BE7684">
              <w:t>NA</w:t>
            </w:r>
            <w:r w:rsidR="008A24DD" w:rsidRPr="00BE7684">
              <w:t xml:space="preserve"> </w:t>
            </w:r>
          </w:p>
        </w:tc>
      </w:tr>
      <w:tr w:rsidR="00E66558" w:rsidRPr="00BE7684"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BE7684" w:rsidRDefault="009D71E8">
            <w:pPr>
              <w:pStyle w:val="TableRow"/>
            </w:pPr>
            <w:r w:rsidRPr="00BE7684">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3B4A4B7" w:rsidR="00E66558" w:rsidRPr="00BE7684" w:rsidRDefault="000E6D5F">
            <w:pPr>
              <w:pStyle w:val="TableRowCentered"/>
              <w:jc w:val="left"/>
            </w:pPr>
            <w:r>
              <w:t>NA</w:t>
            </w:r>
          </w:p>
        </w:tc>
      </w:tr>
      <w:bookmarkEnd w:id="17"/>
    </w:tbl>
    <w:p w14:paraId="2A7D555E" w14:textId="77777777" w:rsidR="00E66558" w:rsidRPr="00BE7684" w:rsidRDefault="00E66558"/>
    <w:p w14:paraId="2A7D5560" w14:textId="77777777" w:rsidR="00E66558" w:rsidRPr="00BE7684" w:rsidRDefault="009D71E8">
      <w:pPr>
        <w:pStyle w:val="Heading1"/>
      </w:pPr>
      <w:r w:rsidRPr="00BE7684">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935E1E"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F70D" w14:textId="77777777" w:rsidR="000711E0" w:rsidRPr="00BE7684" w:rsidRDefault="000711E0" w:rsidP="000711E0">
            <w:pPr>
              <w:suppressAutoHyphens w:val="0"/>
              <w:spacing w:before="120" w:after="120"/>
              <w:rPr>
                <w:rFonts w:cs="Arial"/>
                <w:b/>
                <w:bCs/>
                <w:iCs/>
                <w:color w:val="auto"/>
                <w:lang w:eastAsia="en-US"/>
              </w:rPr>
            </w:pPr>
            <w:r w:rsidRPr="00BE7684">
              <w:rPr>
                <w:rFonts w:cs="Arial"/>
                <w:b/>
                <w:bCs/>
                <w:iCs/>
                <w:color w:val="auto"/>
                <w:lang w:eastAsia="en-US"/>
              </w:rPr>
              <w:t>Additional activity</w:t>
            </w:r>
          </w:p>
          <w:p w14:paraId="7B426A69" w14:textId="781DBB27" w:rsidR="000711E0" w:rsidRPr="00BE7684" w:rsidRDefault="000711E0" w:rsidP="000711E0">
            <w:pPr>
              <w:suppressAutoHyphens w:val="0"/>
              <w:spacing w:before="120" w:after="120"/>
              <w:rPr>
                <w:rFonts w:cs="Arial"/>
                <w:iCs/>
                <w:color w:val="auto"/>
                <w:lang w:eastAsia="en-US"/>
              </w:rPr>
            </w:pPr>
            <w:r w:rsidRPr="00BE7684">
              <w:rPr>
                <w:rFonts w:cs="Arial"/>
                <w:iCs/>
                <w:color w:val="auto"/>
                <w:lang w:eastAsia="en-US"/>
              </w:rPr>
              <w:t xml:space="preserve">Our pupil premium strategy </w:t>
            </w:r>
            <w:r w:rsidR="007F78F0" w:rsidRPr="00BE7684">
              <w:rPr>
                <w:rFonts w:cs="Arial"/>
                <w:iCs/>
                <w:color w:val="auto"/>
                <w:lang w:eastAsia="en-US"/>
              </w:rPr>
              <w:t>is</w:t>
            </w:r>
            <w:r w:rsidRPr="00BE7684">
              <w:rPr>
                <w:rFonts w:cs="Arial"/>
                <w:iCs/>
                <w:color w:val="auto"/>
                <w:lang w:eastAsia="en-US"/>
              </w:rPr>
              <w:t xml:space="preserve"> supplemented by additional activity that is not being funded by pupil premium</w:t>
            </w:r>
            <w:r w:rsidR="007F78F0" w:rsidRPr="00BE7684">
              <w:rPr>
                <w:rFonts w:cs="Arial"/>
                <w:iCs/>
                <w:color w:val="auto"/>
                <w:lang w:eastAsia="en-US"/>
              </w:rPr>
              <w:t xml:space="preserve"> funding</w:t>
            </w:r>
            <w:r w:rsidRPr="00BE7684">
              <w:rPr>
                <w:rFonts w:cs="Arial"/>
                <w:iCs/>
                <w:color w:val="auto"/>
                <w:lang w:eastAsia="en-US"/>
              </w:rPr>
              <w:t xml:space="preserve">. That will include: </w:t>
            </w:r>
          </w:p>
          <w:p w14:paraId="3DF9434B" w14:textId="6DCAEC22" w:rsidR="000711E0" w:rsidRPr="00BE7684" w:rsidRDefault="00452AAD" w:rsidP="000711E0">
            <w:pPr>
              <w:pStyle w:val="ListParagraph"/>
              <w:numPr>
                <w:ilvl w:val="0"/>
                <w:numId w:val="22"/>
              </w:numPr>
              <w:suppressAutoHyphens w:val="0"/>
              <w:spacing w:before="120" w:after="60"/>
              <w:ind w:left="714" w:hanging="357"/>
              <w:rPr>
                <w:rFonts w:cs="Arial"/>
                <w:iCs/>
                <w:color w:val="auto"/>
                <w:lang w:eastAsia="en-US"/>
              </w:rPr>
            </w:pPr>
            <w:r w:rsidRPr="00BE7684">
              <w:rPr>
                <w:rFonts w:cs="Arial"/>
                <w:iCs/>
                <w:color w:val="auto"/>
                <w:lang w:eastAsia="en-US"/>
              </w:rPr>
              <w:t>E</w:t>
            </w:r>
            <w:r w:rsidR="000711E0" w:rsidRPr="00BE7684">
              <w:rPr>
                <w:rFonts w:cs="Arial"/>
                <w:iCs/>
                <w:color w:val="auto"/>
                <w:lang w:eastAsia="en-US"/>
              </w:rPr>
              <w:t xml:space="preserve">mbedding more effective practice around </w:t>
            </w:r>
            <w:r w:rsidR="00502ADD" w:rsidRPr="00BE7684">
              <w:rPr>
                <w:rFonts w:cs="Arial"/>
                <w:iCs/>
                <w:color w:val="auto"/>
                <w:lang w:eastAsia="en-US"/>
              </w:rPr>
              <w:t xml:space="preserve">using our </w:t>
            </w:r>
            <w:r w:rsidR="00252A39" w:rsidRPr="00BE7684">
              <w:rPr>
                <w:rFonts w:cs="Arial"/>
                <w:iCs/>
                <w:color w:val="auto"/>
                <w:lang w:eastAsia="en-US"/>
              </w:rPr>
              <w:t>S</w:t>
            </w:r>
            <w:r w:rsidR="00502ADD" w:rsidRPr="00BE7684">
              <w:rPr>
                <w:rFonts w:cs="Arial"/>
                <w:iCs/>
                <w:color w:val="auto"/>
                <w:lang w:eastAsia="en-US"/>
              </w:rPr>
              <w:t xml:space="preserve">ports </w:t>
            </w:r>
            <w:r w:rsidR="00252A39" w:rsidRPr="00BE7684">
              <w:rPr>
                <w:rFonts w:cs="Arial"/>
                <w:iCs/>
                <w:color w:val="auto"/>
                <w:lang w:eastAsia="en-US"/>
              </w:rPr>
              <w:t>P</w:t>
            </w:r>
            <w:r w:rsidR="00502ADD" w:rsidRPr="00BE7684">
              <w:rPr>
                <w:rFonts w:cs="Arial"/>
                <w:iCs/>
                <w:color w:val="auto"/>
                <w:lang w:eastAsia="en-US"/>
              </w:rPr>
              <w:t xml:space="preserve">remium </w:t>
            </w:r>
            <w:r w:rsidR="00252A39" w:rsidRPr="00BE7684">
              <w:rPr>
                <w:rFonts w:cs="Arial"/>
                <w:iCs/>
                <w:color w:val="auto"/>
                <w:lang w:eastAsia="en-US"/>
              </w:rPr>
              <w:t>Grant</w:t>
            </w:r>
            <w:r w:rsidR="000711E0" w:rsidRPr="00BE7684">
              <w:rPr>
                <w:rFonts w:cs="Arial"/>
                <w:iCs/>
                <w:color w:val="auto"/>
                <w:lang w:eastAsia="en-US"/>
              </w:rPr>
              <w:t xml:space="preserve">. </w:t>
            </w:r>
            <w:hyperlink r:id="rId11" w:history="1">
              <w:r w:rsidR="000711E0" w:rsidRPr="00BE7684">
                <w:rPr>
                  <w:rStyle w:val="Hyperlink"/>
                  <w:iCs/>
                  <w:color w:val="0070C0"/>
                  <w:lang w:eastAsia="en-US"/>
                </w:rPr>
                <w:t>EEF evidence</w:t>
              </w:r>
            </w:hyperlink>
            <w:r w:rsidR="000711E0" w:rsidRPr="00BE7684">
              <w:rPr>
                <w:rFonts w:cs="Arial"/>
                <w:iCs/>
                <w:color w:val="auto"/>
                <w:lang w:eastAsia="en-US"/>
              </w:rPr>
              <w:t xml:space="preserve"> demonstrates this has significant benefits for pupils, particularly disadvantaged pupils. </w:t>
            </w:r>
          </w:p>
          <w:p w14:paraId="1E97658C" w14:textId="0B6304E9" w:rsidR="000711E0" w:rsidRPr="00BE7684" w:rsidRDefault="00B7204B" w:rsidP="000711E0">
            <w:pPr>
              <w:pStyle w:val="ListParagraph"/>
              <w:numPr>
                <w:ilvl w:val="0"/>
                <w:numId w:val="22"/>
              </w:numPr>
              <w:suppressAutoHyphens w:val="0"/>
              <w:spacing w:before="60" w:after="60"/>
              <w:ind w:left="714" w:hanging="357"/>
              <w:rPr>
                <w:rFonts w:cs="Arial"/>
                <w:iCs/>
                <w:color w:val="auto"/>
                <w:lang w:eastAsia="en-US"/>
              </w:rPr>
            </w:pPr>
            <w:r w:rsidRPr="00BE7684">
              <w:rPr>
                <w:color w:val="auto"/>
              </w:rPr>
              <w:t xml:space="preserve">Continuing to focus </w:t>
            </w:r>
            <w:r w:rsidR="00AF30A4" w:rsidRPr="00BE7684">
              <w:rPr>
                <w:color w:val="auto"/>
              </w:rPr>
              <w:t>on developing mental health across the school more</w:t>
            </w:r>
            <w:r w:rsidR="000711E0" w:rsidRPr="00BE7684">
              <w:rPr>
                <w:color w:val="auto"/>
              </w:rPr>
              <w:t xml:space="preserve">. The training we have selected will focus </w:t>
            </w:r>
            <w:r w:rsidR="006D12B4" w:rsidRPr="00BE7684">
              <w:rPr>
                <w:color w:val="auto"/>
              </w:rPr>
              <w:t>further</w:t>
            </w:r>
            <w:r w:rsidR="000711E0" w:rsidRPr="00BE7684">
              <w:rPr>
                <w:color w:val="auto"/>
              </w:rPr>
              <w:t xml:space="preserve"> training</w:t>
            </w:r>
            <w:r w:rsidR="006D12B4" w:rsidRPr="00BE7684">
              <w:rPr>
                <w:color w:val="auto"/>
              </w:rPr>
              <w:t xml:space="preserve"> for the</w:t>
            </w:r>
            <w:r w:rsidR="00AF30A4" w:rsidRPr="00BE7684">
              <w:rPr>
                <w:color w:val="auto"/>
              </w:rPr>
              <w:t xml:space="preserve"> mental health lead in order to help us</w:t>
            </w:r>
            <w:r w:rsidR="000711E0" w:rsidRPr="00BE7684">
              <w:rPr>
                <w:color w:val="auto"/>
              </w:rPr>
              <w:t xml:space="preserve"> develop our understanding of our pupils’ needs, give pupils a voice in how we address wellbeing and support more effective collaboration with parents</w:t>
            </w:r>
            <w:r w:rsidR="00AF30A4" w:rsidRPr="00BE7684">
              <w:rPr>
                <w:color w:val="auto"/>
              </w:rPr>
              <w:t xml:space="preserve"> in this area</w:t>
            </w:r>
            <w:r w:rsidR="000711E0" w:rsidRPr="00BE7684">
              <w:rPr>
                <w:color w:val="auto"/>
              </w:rPr>
              <w:t>.</w:t>
            </w:r>
          </w:p>
          <w:p w14:paraId="311F6269" w14:textId="62C9BCE2" w:rsidR="000711E0" w:rsidRPr="00BE7684" w:rsidRDefault="00452AAD" w:rsidP="000711E0">
            <w:pPr>
              <w:pStyle w:val="ListParagraph"/>
              <w:numPr>
                <w:ilvl w:val="0"/>
                <w:numId w:val="22"/>
              </w:numPr>
              <w:suppressAutoHyphens w:val="0"/>
              <w:spacing w:before="60" w:after="120"/>
              <w:ind w:left="714" w:hanging="357"/>
              <w:rPr>
                <w:rFonts w:cs="Arial"/>
                <w:iCs/>
                <w:color w:val="auto"/>
                <w:lang w:eastAsia="en-US"/>
              </w:rPr>
            </w:pPr>
            <w:r w:rsidRPr="00BE7684">
              <w:rPr>
                <w:rFonts w:cs="Arial"/>
                <w:iCs/>
                <w:color w:val="auto"/>
                <w:lang w:eastAsia="en-US"/>
              </w:rPr>
              <w:t>O</w:t>
            </w:r>
            <w:r w:rsidR="000711E0" w:rsidRPr="00BE7684">
              <w:rPr>
                <w:rFonts w:cs="Arial"/>
                <w:iCs/>
                <w:color w:val="auto"/>
                <w:lang w:eastAsia="en-US"/>
              </w:rPr>
              <w:t>ffering a wide</w:t>
            </w:r>
            <w:r w:rsidR="00AF30A4" w:rsidRPr="00BE7684">
              <w:rPr>
                <w:rFonts w:cs="Arial"/>
                <w:iCs/>
                <w:color w:val="auto"/>
                <w:lang w:eastAsia="en-US"/>
              </w:rPr>
              <w:t>r</w:t>
            </w:r>
            <w:r w:rsidR="000711E0" w:rsidRPr="00BE7684">
              <w:rPr>
                <w:rFonts w:cs="Arial"/>
                <w:iCs/>
                <w:color w:val="auto"/>
                <w:lang w:eastAsia="en-US"/>
              </w:rPr>
              <w:t xml:space="preserve"> range of high-quality extracurricular activities</w:t>
            </w:r>
            <w:r w:rsidR="00AF30A4" w:rsidRPr="00BE7684">
              <w:rPr>
                <w:rFonts w:cs="Arial"/>
                <w:iCs/>
                <w:color w:val="auto"/>
                <w:lang w:eastAsia="en-US"/>
              </w:rPr>
              <w:t xml:space="preserve"> and enhancements e.g. school trips and visitors in order</w:t>
            </w:r>
            <w:r w:rsidR="000711E0" w:rsidRPr="00BE7684">
              <w:rPr>
                <w:rFonts w:cs="Arial"/>
                <w:iCs/>
                <w:color w:val="auto"/>
                <w:lang w:eastAsia="en-US"/>
              </w:rPr>
              <w:t xml:space="preserve"> to boost wellbeing, behaviour, attendance, and aspiration. Activities will focus on building life skills such as confidence, resilience, and socialising. Disadvantaged pupils will be encouraged and supported to participate.</w:t>
            </w:r>
          </w:p>
          <w:p w14:paraId="5AABA511" w14:textId="26355E07" w:rsidR="003710CD" w:rsidRPr="00BE7684" w:rsidRDefault="003710CD" w:rsidP="000711E0">
            <w:pPr>
              <w:pStyle w:val="ListParagraph"/>
              <w:numPr>
                <w:ilvl w:val="0"/>
                <w:numId w:val="22"/>
              </w:numPr>
              <w:suppressAutoHyphens w:val="0"/>
              <w:spacing w:before="60" w:after="120"/>
              <w:ind w:left="714" w:hanging="357"/>
              <w:rPr>
                <w:rFonts w:cs="Arial"/>
                <w:iCs/>
                <w:color w:val="auto"/>
                <w:lang w:eastAsia="en-US"/>
              </w:rPr>
            </w:pPr>
            <w:r w:rsidRPr="00BE7684">
              <w:rPr>
                <w:rFonts w:cs="Arial"/>
                <w:iCs/>
                <w:color w:val="auto"/>
                <w:lang w:eastAsia="en-US"/>
              </w:rPr>
              <w:t xml:space="preserve">Developing a better understanding of trauma informed responses to children’s need by having a range of staff training. </w:t>
            </w:r>
          </w:p>
          <w:p w14:paraId="1C0F129D" w14:textId="77777777" w:rsidR="000711E0" w:rsidRPr="00BE7684" w:rsidRDefault="000711E0" w:rsidP="000711E0">
            <w:pPr>
              <w:suppressAutoHyphens w:val="0"/>
              <w:spacing w:before="240" w:after="120"/>
              <w:rPr>
                <w:rFonts w:cs="Arial"/>
                <w:b/>
                <w:bCs/>
                <w:iCs/>
                <w:color w:val="auto"/>
                <w:lang w:eastAsia="en-US"/>
              </w:rPr>
            </w:pPr>
            <w:r w:rsidRPr="00BE7684">
              <w:rPr>
                <w:rFonts w:cs="Arial"/>
                <w:b/>
                <w:bCs/>
                <w:iCs/>
                <w:color w:val="auto"/>
                <w:lang w:eastAsia="en-US"/>
              </w:rPr>
              <w:t>Planning, implementation, and evaluation</w:t>
            </w:r>
          </w:p>
          <w:p w14:paraId="0949DAEB" w14:textId="44E6D614" w:rsidR="000711E0" w:rsidRPr="00BE7684" w:rsidRDefault="0047062A" w:rsidP="000711E0">
            <w:pPr>
              <w:suppressAutoHyphens w:val="0"/>
              <w:spacing w:before="120"/>
              <w:rPr>
                <w:rFonts w:cs="Arial"/>
                <w:iCs/>
                <w:color w:val="auto"/>
                <w:lang w:eastAsia="en-US"/>
              </w:rPr>
            </w:pPr>
            <w:r w:rsidRPr="00BE7684">
              <w:rPr>
                <w:rFonts w:cs="Arial"/>
                <w:iCs/>
                <w:color w:val="auto"/>
                <w:lang w:eastAsia="en-US"/>
              </w:rPr>
              <w:t>When planning</w:t>
            </w:r>
            <w:r w:rsidR="000711E0" w:rsidRPr="00BE7684">
              <w:rPr>
                <w:rFonts w:cs="Arial"/>
                <w:iCs/>
                <w:color w:val="auto"/>
                <w:lang w:eastAsia="en-US"/>
              </w:rPr>
              <w:t xml:space="preserve"> our new pupil premium strategy</w:t>
            </w:r>
            <w:r w:rsidR="00F151E7" w:rsidRPr="00BE7684">
              <w:rPr>
                <w:rFonts w:cs="Arial"/>
                <w:iCs/>
                <w:color w:val="auto"/>
                <w:lang w:eastAsia="en-US"/>
              </w:rPr>
              <w:t xml:space="preserve"> (on a </w:t>
            </w:r>
            <w:r w:rsidR="00540D04" w:rsidRPr="00BE7684">
              <w:rPr>
                <w:rFonts w:cs="Arial"/>
                <w:iCs/>
                <w:color w:val="auto"/>
                <w:lang w:eastAsia="en-US"/>
              </w:rPr>
              <w:t>three-year</w:t>
            </w:r>
            <w:r w:rsidR="00F151E7" w:rsidRPr="00BE7684">
              <w:rPr>
                <w:rFonts w:cs="Arial"/>
                <w:iCs/>
                <w:color w:val="auto"/>
                <w:lang w:eastAsia="en-US"/>
              </w:rPr>
              <w:t xml:space="preserve"> plan)</w:t>
            </w:r>
            <w:r w:rsidR="000711E0" w:rsidRPr="00BE7684">
              <w:rPr>
                <w:rFonts w:cs="Arial"/>
                <w:iCs/>
                <w:color w:val="auto"/>
                <w:lang w:eastAsia="en-US"/>
              </w:rPr>
              <w:t>, we evaluated why activit</w:t>
            </w:r>
            <w:r w:rsidR="004419BD" w:rsidRPr="00BE7684">
              <w:rPr>
                <w:rFonts w:cs="Arial"/>
                <w:iCs/>
                <w:color w:val="auto"/>
                <w:lang w:eastAsia="en-US"/>
              </w:rPr>
              <w:t>ies</w:t>
            </w:r>
            <w:r w:rsidR="000711E0" w:rsidRPr="00BE7684">
              <w:rPr>
                <w:rFonts w:cs="Arial"/>
                <w:iCs/>
                <w:color w:val="auto"/>
                <w:lang w:eastAsia="en-US"/>
              </w:rPr>
              <w:t xml:space="preserve"> undertaken in previous years had not had the degree of impact that we had expected. We also commissioned a pupil premium review to get an external perspective. </w:t>
            </w:r>
          </w:p>
          <w:p w14:paraId="71602097" w14:textId="5E5C7DD5" w:rsidR="000711E0" w:rsidRPr="00BE7684" w:rsidRDefault="000711E0" w:rsidP="000711E0">
            <w:pPr>
              <w:suppressAutoHyphens w:val="0"/>
              <w:spacing w:before="120"/>
              <w:rPr>
                <w:rFonts w:cs="Arial"/>
                <w:iCs/>
                <w:color w:val="auto"/>
                <w:lang w:eastAsia="en-US"/>
              </w:rPr>
            </w:pPr>
            <w:r w:rsidRPr="00BE7684">
              <w:rPr>
                <w:rFonts w:cs="Arial"/>
                <w:iCs/>
                <w:color w:val="auto"/>
                <w:lang w:eastAsia="en-US"/>
              </w:rPr>
              <w:t>We triangulated evidence from multiple sources of data including assessments, engagement in class book scrutiny, conversations</w:t>
            </w:r>
            <w:r w:rsidR="00C646F8" w:rsidRPr="00BE7684">
              <w:rPr>
                <w:rFonts w:cs="Arial"/>
                <w:iCs/>
                <w:color w:val="auto"/>
                <w:lang w:eastAsia="en-US"/>
              </w:rPr>
              <w:t xml:space="preserve"> with</w:t>
            </w:r>
            <w:r w:rsidRPr="00BE7684">
              <w:rPr>
                <w:rFonts w:cs="Arial"/>
                <w:iCs/>
                <w:color w:val="auto"/>
                <w:lang w:eastAsia="en-US"/>
              </w:rPr>
              <w:t xml:space="preserve"> students and teachers in order to identify the challenges faced by disadvantaged pupils. </w:t>
            </w:r>
          </w:p>
          <w:p w14:paraId="0FCF3C0A" w14:textId="77777777" w:rsidR="000711E0" w:rsidRPr="00BE7684" w:rsidRDefault="000711E0" w:rsidP="000711E0">
            <w:pPr>
              <w:suppressAutoHyphens w:val="0"/>
              <w:spacing w:before="120"/>
              <w:rPr>
                <w:rFonts w:cs="Arial"/>
                <w:iCs/>
                <w:color w:val="auto"/>
                <w:lang w:eastAsia="en-US"/>
              </w:rPr>
            </w:pPr>
            <w:r w:rsidRPr="00BE7684">
              <w:rPr>
                <w:rFonts w:cs="Arial"/>
                <w:iCs/>
                <w:color w:val="auto"/>
                <w:lang w:eastAsia="en-US"/>
              </w:rPr>
              <w:t xml:space="preserve">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1C3F16CA" w14:textId="73DAB0BF" w:rsidR="000711E0" w:rsidRPr="00BE7684" w:rsidRDefault="000711E0" w:rsidP="000711E0">
            <w:pPr>
              <w:spacing w:before="120" w:after="120"/>
              <w:rPr>
                <w:color w:val="auto"/>
              </w:rPr>
            </w:pPr>
            <w:r w:rsidRPr="00BE7684">
              <w:rPr>
                <w:color w:val="auto"/>
              </w:rPr>
              <w:t xml:space="preserve">We used the </w:t>
            </w:r>
            <w:hyperlink r:id="rId12" w:history="1">
              <w:r w:rsidRPr="00BE7684">
                <w:rPr>
                  <w:rStyle w:val="Hyperlink"/>
                  <w:color w:val="0070C0"/>
                </w:rPr>
                <w:t>EEF’s implementation guidance</w:t>
              </w:r>
            </w:hyperlink>
            <w:r w:rsidRPr="00BE7684">
              <w:rPr>
                <w:color w:val="auto"/>
              </w:rPr>
              <w:t xml:space="preserve"> to help us develop our strategy, particularly </w:t>
            </w:r>
            <w:r w:rsidR="00C646F8" w:rsidRPr="00BE7684">
              <w:rPr>
                <w:color w:val="auto"/>
              </w:rPr>
              <w:t>looking at</w:t>
            </w:r>
            <w:r w:rsidRPr="00BE7684">
              <w:rPr>
                <w:color w:val="auto"/>
              </w:rPr>
              <w:t xml:space="preserve"> specific pupil needs and work</w:t>
            </w:r>
            <w:r w:rsidR="00C646F8" w:rsidRPr="00BE7684">
              <w:rPr>
                <w:color w:val="auto"/>
              </w:rPr>
              <w:t>ing</w:t>
            </w:r>
            <w:r w:rsidRPr="00BE7684">
              <w:rPr>
                <w:color w:val="auto"/>
              </w:rPr>
              <w:t xml:space="preserve"> out which activities and approaches are likely to work in our school. We will continue to use it through the implementation of activities. </w:t>
            </w:r>
          </w:p>
          <w:p w14:paraId="2A7D5562" w14:textId="4332EF5C" w:rsidR="00E66558" w:rsidRPr="00935E1E" w:rsidRDefault="000711E0" w:rsidP="000711E0">
            <w:pPr>
              <w:spacing w:before="120" w:after="120"/>
              <w:rPr>
                <w:i/>
                <w:iCs/>
              </w:rPr>
            </w:pPr>
            <w:r w:rsidRPr="00BE7684">
              <w:rPr>
                <w:color w:val="auto"/>
              </w:rPr>
              <w:t>We have put a robust evaluation framework in place and will adjust our plan over time to secure better outcomes for pupils.</w:t>
            </w:r>
          </w:p>
        </w:tc>
      </w:tr>
      <w:bookmarkEnd w:id="14"/>
      <w:bookmarkEnd w:id="15"/>
      <w:bookmarkEnd w:id="16"/>
    </w:tbl>
    <w:p w14:paraId="2A7D5564" w14:textId="77777777" w:rsidR="00E66558" w:rsidRDefault="00E66558"/>
    <w:sectPr w:rsidR="00E66558">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2668" w14:textId="77777777" w:rsidR="00A76438" w:rsidRDefault="00A76438">
      <w:pPr>
        <w:spacing w:after="0" w:line="240" w:lineRule="auto"/>
      </w:pPr>
      <w:r>
        <w:separator/>
      </w:r>
    </w:p>
  </w:endnote>
  <w:endnote w:type="continuationSeparator" w:id="0">
    <w:p w14:paraId="05F02143" w14:textId="77777777" w:rsidR="00A76438" w:rsidRDefault="00A76438">
      <w:pPr>
        <w:spacing w:after="0" w:line="240" w:lineRule="auto"/>
      </w:pPr>
      <w:r>
        <w:continuationSeparator/>
      </w:r>
    </w:p>
  </w:endnote>
  <w:endnote w:type="continuationNotice" w:id="1">
    <w:p w14:paraId="64918804" w14:textId="77777777" w:rsidR="00A76438" w:rsidRDefault="00A76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23A79035" w:rsidR="00C101A7" w:rsidRDefault="009D71E8">
    <w:pPr>
      <w:pStyle w:val="Footer"/>
      <w:ind w:firstLine="4513"/>
    </w:pPr>
    <w:r>
      <w:fldChar w:fldCharType="begin"/>
    </w:r>
    <w:r>
      <w:instrText xml:space="preserve"> PAGE </w:instrText>
    </w:r>
    <w:r>
      <w:fldChar w:fldCharType="separate"/>
    </w:r>
    <w:r w:rsidR="00EF46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5228C" w14:textId="77777777" w:rsidR="00A76438" w:rsidRDefault="00A76438">
      <w:pPr>
        <w:spacing w:after="0" w:line="240" w:lineRule="auto"/>
      </w:pPr>
      <w:r>
        <w:separator/>
      </w:r>
    </w:p>
  </w:footnote>
  <w:footnote w:type="continuationSeparator" w:id="0">
    <w:p w14:paraId="0F4D35AA" w14:textId="77777777" w:rsidR="00A76438" w:rsidRDefault="00A76438">
      <w:pPr>
        <w:spacing w:after="0" w:line="240" w:lineRule="auto"/>
      </w:pPr>
      <w:r>
        <w:continuationSeparator/>
      </w:r>
    </w:p>
  </w:footnote>
  <w:footnote w:type="continuationNotice" w:id="1">
    <w:p w14:paraId="30B26D5C" w14:textId="77777777" w:rsidR="00A76438" w:rsidRDefault="00A764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F9315A"/>
    <w:multiLevelType w:val="hybridMultilevel"/>
    <w:tmpl w:val="25A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C07956"/>
    <w:multiLevelType w:val="hybridMultilevel"/>
    <w:tmpl w:val="6568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D3F35"/>
    <w:multiLevelType w:val="hybridMultilevel"/>
    <w:tmpl w:val="38D0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8C4CA9"/>
    <w:multiLevelType w:val="hybridMultilevel"/>
    <w:tmpl w:val="859E7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D3424B"/>
    <w:multiLevelType w:val="hybridMultilevel"/>
    <w:tmpl w:val="BD1A0810"/>
    <w:lvl w:ilvl="0" w:tplc="08090001">
      <w:start w:val="1"/>
      <w:numFmt w:val="bullet"/>
      <w:lvlText w:val=""/>
      <w:lvlJc w:val="left"/>
      <w:pPr>
        <w:ind w:left="720" w:hanging="360"/>
      </w:pPr>
      <w:rPr>
        <w:rFonts w:ascii="Symbol" w:hAnsi="Symbol" w:hint="default"/>
      </w:rPr>
    </w:lvl>
    <w:lvl w:ilvl="1" w:tplc="B7C484E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DD7F0E"/>
    <w:multiLevelType w:val="hybridMultilevel"/>
    <w:tmpl w:val="F092913E"/>
    <w:lvl w:ilvl="0" w:tplc="398E73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433327">
    <w:abstractNumId w:val="4"/>
  </w:num>
  <w:num w:numId="2" w16cid:durableId="1048648092">
    <w:abstractNumId w:val="2"/>
  </w:num>
  <w:num w:numId="3" w16cid:durableId="786849626">
    <w:abstractNumId w:val="5"/>
  </w:num>
  <w:num w:numId="4" w16cid:durableId="1681203256">
    <w:abstractNumId w:val="6"/>
  </w:num>
  <w:num w:numId="5" w16cid:durableId="1955674111">
    <w:abstractNumId w:val="1"/>
  </w:num>
  <w:num w:numId="6" w16cid:durableId="655762718">
    <w:abstractNumId w:val="8"/>
  </w:num>
  <w:num w:numId="7" w16cid:durableId="1762414094">
    <w:abstractNumId w:val="14"/>
  </w:num>
  <w:num w:numId="8" w16cid:durableId="1906840011">
    <w:abstractNumId w:val="19"/>
  </w:num>
  <w:num w:numId="9" w16cid:durableId="612438271">
    <w:abstractNumId w:val="17"/>
  </w:num>
  <w:num w:numId="10" w16cid:durableId="1275599470">
    <w:abstractNumId w:val="15"/>
  </w:num>
  <w:num w:numId="11" w16cid:durableId="1877768615">
    <w:abstractNumId w:val="3"/>
  </w:num>
  <w:num w:numId="12" w16cid:durableId="1691836918">
    <w:abstractNumId w:val="18"/>
  </w:num>
  <w:num w:numId="13" w16cid:durableId="332680746">
    <w:abstractNumId w:val="11"/>
  </w:num>
  <w:num w:numId="14" w16cid:durableId="1098138865">
    <w:abstractNumId w:val="13"/>
  </w:num>
  <w:num w:numId="15" w16cid:durableId="1968510664">
    <w:abstractNumId w:val="12"/>
  </w:num>
  <w:num w:numId="16" w16cid:durableId="432479678">
    <w:abstractNumId w:val="10"/>
  </w:num>
  <w:num w:numId="17" w16cid:durableId="1231038941">
    <w:abstractNumId w:val="9"/>
  </w:num>
  <w:num w:numId="18" w16cid:durableId="856313371">
    <w:abstractNumId w:val="20"/>
  </w:num>
  <w:num w:numId="19" w16cid:durableId="1812289644">
    <w:abstractNumId w:val="19"/>
  </w:num>
  <w:num w:numId="20" w16cid:durableId="1083256362">
    <w:abstractNumId w:val="16"/>
  </w:num>
  <w:num w:numId="21" w16cid:durableId="1468628339">
    <w:abstractNumId w:val="7"/>
  </w:num>
  <w:num w:numId="22" w16cid:durableId="191300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A21"/>
    <w:rsid w:val="00004B77"/>
    <w:rsid w:val="00007E99"/>
    <w:rsid w:val="000131C6"/>
    <w:rsid w:val="000153E0"/>
    <w:rsid w:val="00021FE5"/>
    <w:rsid w:val="00023617"/>
    <w:rsid w:val="00023ECB"/>
    <w:rsid w:val="00026563"/>
    <w:rsid w:val="00027ABD"/>
    <w:rsid w:val="00030FF6"/>
    <w:rsid w:val="00032BA3"/>
    <w:rsid w:val="00040A67"/>
    <w:rsid w:val="0004138D"/>
    <w:rsid w:val="00044FE7"/>
    <w:rsid w:val="00045775"/>
    <w:rsid w:val="00053F55"/>
    <w:rsid w:val="00055C95"/>
    <w:rsid w:val="00066B73"/>
    <w:rsid w:val="000711E0"/>
    <w:rsid w:val="0008135F"/>
    <w:rsid w:val="000827D0"/>
    <w:rsid w:val="00084E7D"/>
    <w:rsid w:val="00085CBD"/>
    <w:rsid w:val="00086B89"/>
    <w:rsid w:val="000925EA"/>
    <w:rsid w:val="00096C7E"/>
    <w:rsid w:val="00097443"/>
    <w:rsid w:val="00097575"/>
    <w:rsid w:val="000A1315"/>
    <w:rsid w:val="000A47E4"/>
    <w:rsid w:val="000C508A"/>
    <w:rsid w:val="000E3008"/>
    <w:rsid w:val="000E5BE0"/>
    <w:rsid w:val="000E6C44"/>
    <w:rsid w:val="000E6D5F"/>
    <w:rsid w:val="000F0BAF"/>
    <w:rsid w:val="000F2189"/>
    <w:rsid w:val="000F59B9"/>
    <w:rsid w:val="000F7A05"/>
    <w:rsid w:val="0010105B"/>
    <w:rsid w:val="00101830"/>
    <w:rsid w:val="00120AB1"/>
    <w:rsid w:val="001311EC"/>
    <w:rsid w:val="00131E70"/>
    <w:rsid w:val="001329CF"/>
    <w:rsid w:val="00137304"/>
    <w:rsid w:val="00143A4F"/>
    <w:rsid w:val="00146360"/>
    <w:rsid w:val="00157A26"/>
    <w:rsid w:val="001659F4"/>
    <w:rsid w:val="001700B4"/>
    <w:rsid w:val="00182263"/>
    <w:rsid w:val="00184396"/>
    <w:rsid w:val="00184B53"/>
    <w:rsid w:val="0018546D"/>
    <w:rsid w:val="001A044E"/>
    <w:rsid w:val="001A0D97"/>
    <w:rsid w:val="001B2C66"/>
    <w:rsid w:val="001B7BA1"/>
    <w:rsid w:val="001D4716"/>
    <w:rsid w:val="001D5AE4"/>
    <w:rsid w:val="001F0364"/>
    <w:rsid w:val="001F78E6"/>
    <w:rsid w:val="00204845"/>
    <w:rsid w:val="00217A22"/>
    <w:rsid w:val="002203E1"/>
    <w:rsid w:val="00225E49"/>
    <w:rsid w:val="002339AE"/>
    <w:rsid w:val="00236D0E"/>
    <w:rsid w:val="00247560"/>
    <w:rsid w:val="00252A39"/>
    <w:rsid w:val="00256366"/>
    <w:rsid w:val="00256D0F"/>
    <w:rsid w:val="00263949"/>
    <w:rsid w:val="002649D4"/>
    <w:rsid w:val="00267FA4"/>
    <w:rsid w:val="00270437"/>
    <w:rsid w:val="00273C85"/>
    <w:rsid w:val="00276FCC"/>
    <w:rsid w:val="00281EEF"/>
    <w:rsid w:val="002906FC"/>
    <w:rsid w:val="00291049"/>
    <w:rsid w:val="002953EE"/>
    <w:rsid w:val="002A1944"/>
    <w:rsid w:val="002B03F1"/>
    <w:rsid w:val="002B14FF"/>
    <w:rsid w:val="002C1F20"/>
    <w:rsid w:val="002C366C"/>
    <w:rsid w:val="002D7E47"/>
    <w:rsid w:val="002E3F5A"/>
    <w:rsid w:val="002E592F"/>
    <w:rsid w:val="002F0390"/>
    <w:rsid w:val="002F56C3"/>
    <w:rsid w:val="002F5ADF"/>
    <w:rsid w:val="002F6999"/>
    <w:rsid w:val="002F6C5E"/>
    <w:rsid w:val="00304BB8"/>
    <w:rsid w:val="0031088A"/>
    <w:rsid w:val="003231A9"/>
    <w:rsid w:val="00337D3E"/>
    <w:rsid w:val="003539FF"/>
    <w:rsid w:val="003560A8"/>
    <w:rsid w:val="00356841"/>
    <w:rsid w:val="00357151"/>
    <w:rsid w:val="00360F19"/>
    <w:rsid w:val="00364FD1"/>
    <w:rsid w:val="003710CD"/>
    <w:rsid w:val="00371135"/>
    <w:rsid w:val="00375270"/>
    <w:rsid w:val="00380DC6"/>
    <w:rsid w:val="00385710"/>
    <w:rsid w:val="00391597"/>
    <w:rsid w:val="00392A84"/>
    <w:rsid w:val="0039334D"/>
    <w:rsid w:val="003A09E4"/>
    <w:rsid w:val="003A14A1"/>
    <w:rsid w:val="003A6720"/>
    <w:rsid w:val="003D3046"/>
    <w:rsid w:val="003D35A4"/>
    <w:rsid w:val="003D4638"/>
    <w:rsid w:val="003D472D"/>
    <w:rsid w:val="003E0919"/>
    <w:rsid w:val="003E3223"/>
    <w:rsid w:val="003F5F6B"/>
    <w:rsid w:val="003F7A25"/>
    <w:rsid w:val="0040206A"/>
    <w:rsid w:val="0040411F"/>
    <w:rsid w:val="004044AA"/>
    <w:rsid w:val="00412649"/>
    <w:rsid w:val="00415AD8"/>
    <w:rsid w:val="00420DE3"/>
    <w:rsid w:val="004216A5"/>
    <w:rsid w:val="0042232A"/>
    <w:rsid w:val="00422D6F"/>
    <w:rsid w:val="00424B39"/>
    <w:rsid w:val="0043395B"/>
    <w:rsid w:val="00440C9A"/>
    <w:rsid w:val="00441915"/>
    <w:rsid w:val="004419BD"/>
    <w:rsid w:val="00452AAD"/>
    <w:rsid w:val="00460488"/>
    <w:rsid w:val="004607FD"/>
    <w:rsid w:val="00462687"/>
    <w:rsid w:val="00464CAB"/>
    <w:rsid w:val="0047062A"/>
    <w:rsid w:val="004721A1"/>
    <w:rsid w:val="00474215"/>
    <w:rsid w:val="004762E8"/>
    <w:rsid w:val="00480C3E"/>
    <w:rsid w:val="004811C7"/>
    <w:rsid w:val="00481A71"/>
    <w:rsid w:val="00482466"/>
    <w:rsid w:val="004846B8"/>
    <w:rsid w:val="004858EA"/>
    <w:rsid w:val="0048615F"/>
    <w:rsid w:val="0049286F"/>
    <w:rsid w:val="004956D6"/>
    <w:rsid w:val="00496F45"/>
    <w:rsid w:val="004A337E"/>
    <w:rsid w:val="004B0A2B"/>
    <w:rsid w:val="004B21A5"/>
    <w:rsid w:val="004B437D"/>
    <w:rsid w:val="004B5FFC"/>
    <w:rsid w:val="004C177A"/>
    <w:rsid w:val="004C31B3"/>
    <w:rsid w:val="004E1495"/>
    <w:rsid w:val="004E2877"/>
    <w:rsid w:val="004F6B1E"/>
    <w:rsid w:val="004F70C7"/>
    <w:rsid w:val="00502A3D"/>
    <w:rsid w:val="00502ADD"/>
    <w:rsid w:val="00504554"/>
    <w:rsid w:val="005123E8"/>
    <w:rsid w:val="005147F1"/>
    <w:rsid w:val="005226DD"/>
    <w:rsid w:val="00540311"/>
    <w:rsid w:val="00540D04"/>
    <w:rsid w:val="00541096"/>
    <w:rsid w:val="0054411E"/>
    <w:rsid w:val="0055307A"/>
    <w:rsid w:val="00556B2B"/>
    <w:rsid w:val="0056582A"/>
    <w:rsid w:val="005714DE"/>
    <w:rsid w:val="00571FAE"/>
    <w:rsid w:val="0057468B"/>
    <w:rsid w:val="0057548C"/>
    <w:rsid w:val="00585A2D"/>
    <w:rsid w:val="00586D76"/>
    <w:rsid w:val="0059383F"/>
    <w:rsid w:val="005B558C"/>
    <w:rsid w:val="005B736F"/>
    <w:rsid w:val="005C4972"/>
    <w:rsid w:val="005E02F2"/>
    <w:rsid w:val="005E4475"/>
    <w:rsid w:val="005E568F"/>
    <w:rsid w:val="005E57AB"/>
    <w:rsid w:val="005F2942"/>
    <w:rsid w:val="005F6083"/>
    <w:rsid w:val="005F7F49"/>
    <w:rsid w:val="00633A54"/>
    <w:rsid w:val="00637CE8"/>
    <w:rsid w:val="00640650"/>
    <w:rsid w:val="0064764B"/>
    <w:rsid w:val="00651156"/>
    <w:rsid w:val="00665547"/>
    <w:rsid w:val="00677848"/>
    <w:rsid w:val="00677901"/>
    <w:rsid w:val="0067793E"/>
    <w:rsid w:val="0068375A"/>
    <w:rsid w:val="006843A4"/>
    <w:rsid w:val="006908D5"/>
    <w:rsid w:val="00695A69"/>
    <w:rsid w:val="006A084B"/>
    <w:rsid w:val="006A29D2"/>
    <w:rsid w:val="006B4852"/>
    <w:rsid w:val="006B60A7"/>
    <w:rsid w:val="006C70B7"/>
    <w:rsid w:val="006D12B4"/>
    <w:rsid w:val="006D2525"/>
    <w:rsid w:val="006D5F84"/>
    <w:rsid w:val="006E20CB"/>
    <w:rsid w:val="006E2E27"/>
    <w:rsid w:val="006E7FB1"/>
    <w:rsid w:val="006F1317"/>
    <w:rsid w:val="006F7C4F"/>
    <w:rsid w:val="00701A1C"/>
    <w:rsid w:val="00705551"/>
    <w:rsid w:val="00710943"/>
    <w:rsid w:val="00710D00"/>
    <w:rsid w:val="007220C9"/>
    <w:rsid w:val="00727C3A"/>
    <w:rsid w:val="007411CD"/>
    <w:rsid w:val="00741B9E"/>
    <w:rsid w:val="007525EC"/>
    <w:rsid w:val="00753550"/>
    <w:rsid w:val="00753DDC"/>
    <w:rsid w:val="007635A0"/>
    <w:rsid w:val="00766900"/>
    <w:rsid w:val="00766C56"/>
    <w:rsid w:val="00767375"/>
    <w:rsid w:val="00770A6A"/>
    <w:rsid w:val="007840E1"/>
    <w:rsid w:val="00785CF4"/>
    <w:rsid w:val="007861EF"/>
    <w:rsid w:val="00795C14"/>
    <w:rsid w:val="007A0C6C"/>
    <w:rsid w:val="007A71D0"/>
    <w:rsid w:val="007B6603"/>
    <w:rsid w:val="007B7CC4"/>
    <w:rsid w:val="007C0BB5"/>
    <w:rsid w:val="007C2F04"/>
    <w:rsid w:val="007C6229"/>
    <w:rsid w:val="007D4F99"/>
    <w:rsid w:val="007D6BCE"/>
    <w:rsid w:val="007E1DA5"/>
    <w:rsid w:val="007E29CB"/>
    <w:rsid w:val="007E2CA2"/>
    <w:rsid w:val="007E3E3F"/>
    <w:rsid w:val="007E7394"/>
    <w:rsid w:val="007F0E52"/>
    <w:rsid w:val="007F78F0"/>
    <w:rsid w:val="00810C4E"/>
    <w:rsid w:val="00812310"/>
    <w:rsid w:val="008131AD"/>
    <w:rsid w:val="00813A5C"/>
    <w:rsid w:val="00820C98"/>
    <w:rsid w:val="00821E67"/>
    <w:rsid w:val="0084575F"/>
    <w:rsid w:val="00846AC4"/>
    <w:rsid w:val="0085110A"/>
    <w:rsid w:val="00854AA2"/>
    <w:rsid w:val="008644EC"/>
    <w:rsid w:val="00866ED6"/>
    <w:rsid w:val="00874B01"/>
    <w:rsid w:val="00882B52"/>
    <w:rsid w:val="00885334"/>
    <w:rsid w:val="00894629"/>
    <w:rsid w:val="008A24DD"/>
    <w:rsid w:val="008A4525"/>
    <w:rsid w:val="008A75A7"/>
    <w:rsid w:val="008B7D08"/>
    <w:rsid w:val="008C3237"/>
    <w:rsid w:val="008C5115"/>
    <w:rsid w:val="008D0331"/>
    <w:rsid w:val="008D6F4E"/>
    <w:rsid w:val="008E3E0D"/>
    <w:rsid w:val="008E4138"/>
    <w:rsid w:val="008E67BB"/>
    <w:rsid w:val="009137B3"/>
    <w:rsid w:val="00921EE9"/>
    <w:rsid w:val="009220FD"/>
    <w:rsid w:val="009224A2"/>
    <w:rsid w:val="00932ABB"/>
    <w:rsid w:val="00935E1E"/>
    <w:rsid w:val="00947E5E"/>
    <w:rsid w:val="00962A68"/>
    <w:rsid w:val="00967042"/>
    <w:rsid w:val="00973F32"/>
    <w:rsid w:val="009851DD"/>
    <w:rsid w:val="009A1ED1"/>
    <w:rsid w:val="009A240D"/>
    <w:rsid w:val="009A5B6A"/>
    <w:rsid w:val="009A7FBA"/>
    <w:rsid w:val="009B2E84"/>
    <w:rsid w:val="009B33BF"/>
    <w:rsid w:val="009D1CFF"/>
    <w:rsid w:val="009D405A"/>
    <w:rsid w:val="009D71E8"/>
    <w:rsid w:val="009E0961"/>
    <w:rsid w:val="009E567F"/>
    <w:rsid w:val="009E5942"/>
    <w:rsid w:val="00A07CFB"/>
    <w:rsid w:val="00A10874"/>
    <w:rsid w:val="00A13867"/>
    <w:rsid w:val="00A14617"/>
    <w:rsid w:val="00A16874"/>
    <w:rsid w:val="00A20C63"/>
    <w:rsid w:val="00A3580A"/>
    <w:rsid w:val="00A35A56"/>
    <w:rsid w:val="00A3719B"/>
    <w:rsid w:val="00A403A5"/>
    <w:rsid w:val="00A42333"/>
    <w:rsid w:val="00A60FDB"/>
    <w:rsid w:val="00A60FDD"/>
    <w:rsid w:val="00A7533B"/>
    <w:rsid w:val="00A76438"/>
    <w:rsid w:val="00A83718"/>
    <w:rsid w:val="00A90060"/>
    <w:rsid w:val="00A92788"/>
    <w:rsid w:val="00A97C34"/>
    <w:rsid w:val="00AA23F3"/>
    <w:rsid w:val="00AA2D18"/>
    <w:rsid w:val="00AA5677"/>
    <w:rsid w:val="00AA754B"/>
    <w:rsid w:val="00AA78BD"/>
    <w:rsid w:val="00AC6B42"/>
    <w:rsid w:val="00AC7BA5"/>
    <w:rsid w:val="00AD0EAC"/>
    <w:rsid w:val="00AE2BC2"/>
    <w:rsid w:val="00AE2D7A"/>
    <w:rsid w:val="00AE6D9E"/>
    <w:rsid w:val="00AF0A21"/>
    <w:rsid w:val="00AF30A4"/>
    <w:rsid w:val="00AF6A2F"/>
    <w:rsid w:val="00B03CD3"/>
    <w:rsid w:val="00B1050A"/>
    <w:rsid w:val="00B13A11"/>
    <w:rsid w:val="00B14802"/>
    <w:rsid w:val="00B14B5C"/>
    <w:rsid w:val="00B265C7"/>
    <w:rsid w:val="00B31F50"/>
    <w:rsid w:val="00B34E9A"/>
    <w:rsid w:val="00B45274"/>
    <w:rsid w:val="00B6160B"/>
    <w:rsid w:val="00B61C29"/>
    <w:rsid w:val="00B66631"/>
    <w:rsid w:val="00B7204B"/>
    <w:rsid w:val="00B90521"/>
    <w:rsid w:val="00B92E4A"/>
    <w:rsid w:val="00B946B7"/>
    <w:rsid w:val="00BA52A6"/>
    <w:rsid w:val="00BA54EC"/>
    <w:rsid w:val="00BB3366"/>
    <w:rsid w:val="00BC7E64"/>
    <w:rsid w:val="00BD038D"/>
    <w:rsid w:val="00BD060E"/>
    <w:rsid w:val="00BD4013"/>
    <w:rsid w:val="00BD6E50"/>
    <w:rsid w:val="00BE7684"/>
    <w:rsid w:val="00BF55FB"/>
    <w:rsid w:val="00BF64AB"/>
    <w:rsid w:val="00BF7719"/>
    <w:rsid w:val="00C002BE"/>
    <w:rsid w:val="00C020FB"/>
    <w:rsid w:val="00C03DA8"/>
    <w:rsid w:val="00C101A7"/>
    <w:rsid w:val="00C11CE7"/>
    <w:rsid w:val="00C14E74"/>
    <w:rsid w:val="00C32908"/>
    <w:rsid w:val="00C344B8"/>
    <w:rsid w:val="00C35EDB"/>
    <w:rsid w:val="00C646F8"/>
    <w:rsid w:val="00C71DC0"/>
    <w:rsid w:val="00C8240F"/>
    <w:rsid w:val="00C82963"/>
    <w:rsid w:val="00C8583C"/>
    <w:rsid w:val="00C901C1"/>
    <w:rsid w:val="00C973DE"/>
    <w:rsid w:val="00CA57DC"/>
    <w:rsid w:val="00CA68E4"/>
    <w:rsid w:val="00CB120E"/>
    <w:rsid w:val="00CB2ADB"/>
    <w:rsid w:val="00CB6589"/>
    <w:rsid w:val="00CC2007"/>
    <w:rsid w:val="00CD11D7"/>
    <w:rsid w:val="00CE27CA"/>
    <w:rsid w:val="00CE2EE3"/>
    <w:rsid w:val="00CE519A"/>
    <w:rsid w:val="00CE6AA3"/>
    <w:rsid w:val="00CF09FE"/>
    <w:rsid w:val="00D021D5"/>
    <w:rsid w:val="00D0675F"/>
    <w:rsid w:val="00D1585E"/>
    <w:rsid w:val="00D210FA"/>
    <w:rsid w:val="00D21E6D"/>
    <w:rsid w:val="00D22E60"/>
    <w:rsid w:val="00D25970"/>
    <w:rsid w:val="00D271BE"/>
    <w:rsid w:val="00D3297F"/>
    <w:rsid w:val="00D33FE5"/>
    <w:rsid w:val="00D3538C"/>
    <w:rsid w:val="00D354D4"/>
    <w:rsid w:val="00D36651"/>
    <w:rsid w:val="00D46AD6"/>
    <w:rsid w:val="00D470B5"/>
    <w:rsid w:val="00D52EF3"/>
    <w:rsid w:val="00D560DA"/>
    <w:rsid w:val="00D75391"/>
    <w:rsid w:val="00D80435"/>
    <w:rsid w:val="00D92A4E"/>
    <w:rsid w:val="00D96312"/>
    <w:rsid w:val="00D96B18"/>
    <w:rsid w:val="00DA0D8D"/>
    <w:rsid w:val="00DA30EA"/>
    <w:rsid w:val="00DB029B"/>
    <w:rsid w:val="00DB772A"/>
    <w:rsid w:val="00DC5747"/>
    <w:rsid w:val="00DD0685"/>
    <w:rsid w:val="00DD3868"/>
    <w:rsid w:val="00DF23E3"/>
    <w:rsid w:val="00DF2C1B"/>
    <w:rsid w:val="00E01198"/>
    <w:rsid w:val="00E05963"/>
    <w:rsid w:val="00E06076"/>
    <w:rsid w:val="00E14D58"/>
    <w:rsid w:val="00E157FD"/>
    <w:rsid w:val="00E20A44"/>
    <w:rsid w:val="00E21BB3"/>
    <w:rsid w:val="00E25E72"/>
    <w:rsid w:val="00E36EED"/>
    <w:rsid w:val="00E43E62"/>
    <w:rsid w:val="00E46326"/>
    <w:rsid w:val="00E46F1A"/>
    <w:rsid w:val="00E541D7"/>
    <w:rsid w:val="00E66558"/>
    <w:rsid w:val="00E70240"/>
    <w:rsid w:val="00E70BA7"/>
    <w:rsid w:val="00E71FB4"/>
    <w:rsid w:val="00E72010"/>
    <w:rsid w:val="00E74A6F"/>
    <w:rsid w:val="00E76717"/>
    <w:rsid w:val="00E85DF1"/>
    <w:rsid w:val="00E86C9D"/>
    <w:rsid w:val="00E9127C"/>
    <w:rsid w:val="00E94E08"/>
    <w:rsid w:val="00E95514"/>
    <w:rsid w:val="00EB60DA"/>
    <w:rsid w:val="00EB68BB"/>
    <w:rsid w:val="00EC4A37"/>
    <w:rsid w:val="00EC66CA"/>
    <w:rsid w:val="00EC75DA"/>
    <w:rsid w:val="00ED14ED"/>
    <w:rsid w:val="00EE0100"/>
    <w:rsid w:val="00EE4240"/>
    <w:rsid w:val="00EE5ED0"/>
    <w:rsid w:val="00EE781B"/>
    <w:rsid w:val="00EF2BE0"/>
    <w:rsid w:val="00EF46D6"/>
    <w:rsid w:val="00EF472C"/>
    <w:rsid w:val="00EF556A"/>
    <w:rsid w:val="00EF63AD"/>
    <w:rsid w:val="00F10B80"/>
    <w:rsid w:val="00F13227"/>
    <w:rsid w:val="00F151E7"/>
    <w:rsid w:val="00F2337A"/>
    <w:rsid w:val="00F32429"/>
    <w:rsid w:val="00F32E42"/>
    <w:rsid w:val="00F40A56"/>
    <w:rsid w:val="00F43095"/>
    <w:rsid w:val="00F430E4"/>
    <w:rsid w:val="00F460CC"/>
    <w:rsid w:val="00F4757F"/>
    <w:rsid w:val="00F54B47"/>
    <w:rsid w:val="00F600FB"/>
    <w:rsid w:val="00F66859"/>
    <w:rsid w:val="00F67737"/>
    <w:rsid w:val="00F70C88"/>
    <w:rsid w:val="00F73844"/>
    <w:rsid w:val="00F86B6B"/>
    <w:rsid w:val="00F916B2"/>
    <w:rsid w:val="00F9760C"/>
    <w:rsid w:val="00FA2366"/>
    <w:rsid w:val="00FA5B53"/>
    <w:rsid w:val="00FB20FE"/>
    <w:rsid w:val="00FD2297"/>
    <w:rsid w:val="00FE0E82"/>
    <w:rsid w:val="00FE3F87"/>
    <w:rsid w:val="00FF1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2275BED-6ACB-4253-99CD-E9C79E3F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2022">
      <w:bodyDiv w:val="1"/>
      <w:marLeft w:val="0"/>
      <w:marRight w:val="0"/>
      <w:marTop w:val="0"/>
      <w:marBottom w:val="0"/>
      <w:divBdr>
        <w:top w:val="none" w:sz="0" w:space="0" w:color="auto"/>
        <w:left w:val="none" w:sz="0" w:space="0" w:color="auto"/>
        <w:bottom w:val="none" w:sz="0" w:space="0" w:color="auto"/>
        <w:right w:val="none" w:sz="0" w:space="0" w:color="auto"/>
      </w:divBdr>
    </w:div>
    <w:div w:id="677540441">
      <w:bodyDiv w:val="1"/>
      <w:marLeft w:val="0"/>
      <w:marRight w:val="0"/>
      <w:marTop w:val="0"/>
      <w:marBottom w:val="0"/>
      <w:divBdr>
        <w:top w:val="none" w:sz="0" w:space="0" w:color="auto"/>
        <w:left w:val="none" w:sz="0" w:space="0" w:color="auto"/>
        <w:bottom w:val="none" w:sz="0" w:space="0" w:color="auto"/>
        <w:right w:val="none" w:sz="0" w:space="0" w:color="auto"/>
      </w:divBdr>
    </w:div>
    <w:div w:id="1163666910">
      <w:bodyDiv w:val="1"/>
      <w:marLeft w:val="0"/>
      <w:marRight w:val="0"/>
      <w:marTop w:val="0"/>
      <w:marBottom w:val="0"/>
      <w:divBdr>
        <w:top w:val="none" w:sz="0" w:space="0" w:color="auto"/>
        <w:left w:val="none" w:sz="0" w:space="0" w:color="auto"/>
        <w:bottom w:val="none" w:sz="0" w:space="0" w:color="auto"/>
        <w:right w:val="none" w:sz="0" w:space="0" w:color="auto"/>
      </w:divBdr>
    </w:div>
    <w:div w:id="1211571203">
      <w:bodyDiv w:val="1"/>
      <w:marLeft w:val="0"/>
      <w:marRight w:val="0"/>
      <w:marTop w:val="0"/>
      <w:marBottom w:val="0"/>
      <w:divBdr>
        <w:top w:val="none" w:sz="0" w:space="0" w:color="auto"/>
        <w:left w:val="none" w:sz="0" w:space="0" w:color="auto"/>
        <w:bottom w:val="none" w:sz="0" w:space="0" w:color="auto"/>
        <w:right w:val="none" w:sz="0" w:space="0" w:color="auto"/>
      </w:divBdr>
    </w:div>
    <w:div w:id="1601528963">
      <w:bodyDiv w:val="1"/>
      <w:marLeft w:val="0"/>
      <w:marRight w:val="0"/>
      <w:marTop w:val="0"/>
      <w:marBottom w:val="0"/>
      <w:divBdr>
        <w:top w:val="none" w:sz="0" w:space="0" w:color="auto"/>
        <w:left w:val="none" w:sz="0" w:space="0" w:color="auto"/>
        <w:bottom w:val="none" w:sz="0" w:space="0" w:color="auto"/>
        <w:right w:val="none" w:sz="0" w:space="0" w:color="auto"/>
      </w:divBdr>
    </w:div>
    <w:div w:id="1625847413">
      <w:bodyDiv w:val="1"/>
      <w:marLeft w:val="0"/>
      <w:marRight w:val="0"/>
      <w:marTop w:val="0"/>
      <w:marBottom w:val="0"/>
      <w:divBdr>
        <w:top w:val="none" w:sz="0" w:space="0" w:color="auto"/>
        <w:left w:val="none" w:sz="0" w:space="0" w:color="auto"/>
        <w:bottom w:val="none" w:sz="0" w:space="0" w:color="auto"/>
        <w:right w:val="none" w:sz="0" w:space="0" w:color="auto"/>
      </w:divBdr>
    </w:div>
    <w:div w:id="1962420592">
      <w:bodyDiv w:val="1"/>
      <w:marLeft w:val="0"/>
      <w:marRight w:val="0"/>
      <w:marTop w:val="0"/>
      <w:marBottom w:val="0"/>
      <w:divBdr>
        <w:top w:val="none" w:sz="0" w:space="0" w:color="auto"/>
        <w:left w:val="none" w:sz="0" w:space="0" w:color="auto"/>
        <w:bottom w:val="none" w:sz="0" w:space="0" w:color="auto"/>
        <w:right w:val="none" w:sz="0" w:space="0" w:color="auto"/>
      </w:divBdr>
    </w:div>
    <w:div w:id="202292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implemen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feedba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51f8d0dd8fe63a9b2a67474ed9bf29b5">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dff3e98acc5e122e14f7f673d986f44d"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315e1f-fd71-48db-b56a-1ba668dabb69}"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22EC2-6459-42C2-A04E-4B4E8A87A83D}">
  <ds:schemaRefs>
    <ds:schemaRef ds:uri="http://schemas.microsoft.com/sharepoint/v3/contenttype/forms"/>
  </ds:schemaRefs>
</ds:datastoreItem>
</file>

<file path=customXml/itemProps2.xml><?xml version="1.0" encoding="utf-8"?>
<ds:datastoreItem xmlns:ds="http://schemas.openxmlformats.org/officeDocument/2006/customXml" ds:itemID="{5B597EC0-099D-4AD1-BC10-35DCF74A3493}">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3.xml><?xml version="1.0" encoding="utf-8"?>
<ds:datastoreItem xmlns:ds="http://schemas.openxmlformats.org/officeDocument/2006/customXml" ds:itemID="{544D715A-AE06-44AC-B9B2-73FB4DF29349}">
  <ds:schemaRefs>
    <ds:schemaRef ds:uri="http://schemas.openxmlformats.org/officeDocument/2006/bibliography"/>
  </ds:schemaRefs>
</ds:datastoreItem>
</file>

<file path=customXml/itemProps4.xml><?xml version="1.0" encoding="utf-8"?>
<ds:datastoreItem xmlns:ds="http://schemas.openxmlformats.org/officeDocument/2006/customXml" ds:itemID="{53E9ADC2-6F48-459C-8812-9D6B5CF57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James Bonsall</cp:lastModifiedBy>
  <cp:revision>75</cp:revision>
  <cp:lastPrinted>2024-01-05T10:27:00Z</cp:lastPrinted>
  <dcterms:created xsi:type="dcterms:W3CDTF">2024-10-24T16:46:00Z</dcterms:created>
  <dcterms:modified xsi:type="dcterms:W3CDTF">2024-11-05T08:07:00Z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0x01010002F5143AA5D7724293CBB6C28C9DBF80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